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2DC7" w14:textId="77777777" w:rsidR="008D35DE" w:rsidRPr="008D35DE" w:rsidRDefault="008D35DE" w:rsidP="008D35DE">
      <w:pPr>
        <w:spacing w:after="0" w:line="240" w:lineRule="auto"/>
        <w:jc w:val="center"/>
        <w:rPr>
          <w:rFonts w:ascii="Times New Roman" w:eastAsia="Times New Roman" w:hAnsi="Times New Roman" w:cs="Times New Roman"/>
          <w:b/>
          <w:bCs/>
          <w:sz w:val="28"/>
          <w:szCs w:val="28"/>
          <w:lang w:val="uk-UA" w:eastAsia="uk-UA"/>
        </w:rPr>
      </w:pPr>
      <w:r w:rsidRPr="008D35DE">
        <w:rPr>
          <w:rFonts w:ascii="Times New Roman" w:eastAsia="Times New Roman" w:hAnsi="Times New Roman" w:cs="Times New Roman"/>
          <w:b/>
          <w:bCs/>
          <w:sz w:val="28"/>
          <w:szCs w:val="28"/>
          <w:lang w:val="uk-UA" w:eastAsia="uk-UA"/>
        </w:rPr>
        <w:t>МІНІСТЕРСТВО ОСВІТИ І НАУКИ</w:t>
      </w:r>
      <w:r w:rsidRPr="008D35DE">
        <w:rPr>
          <w:rFonts w:ascii="Times New Roman" w:eastAsia="Times New Roman" w:hAnsi="Times New Roman" w:cs="Times New Roman"/>
          <w:b/>
          <w:bCs/>
          <w:sz w:val="28"/>
          <w:szCs w:val="28"/>
          <w:lang w:val="ru-RU" w:eastAsia="uk-UA"/>
        </w:rPr>
        <w:t xml:space="preserve"> </w:t>
      </w:r>
      <w:r w:rsidRPr="008D35DE">
        <w:rPr>
          <w:rFonts w:ascii="Times New Roman" w:eastAsia="Times New Roman" w:hAnsi="Times New Roman" w:cs="Times New Roman"/>
          <w:b/>
          <w:bCs/>
          <w:sz w:val="28"/>
          <w:szCs w:val="28"/>
          <w:lang w:val="uk-UA" w:eastAsia="uk-UA"/>
        </w:rPr>
        <w:t>УКРАЇНИ</w:t>
      </w:r>
    </w:p>
    <w:p w14:paraId="594D1E4F" w14:textId="77777777" w:rsidR="008D35DE" w:rsidRPr="008D35DE" w:rsidRDefault="008D35DE" w:rsidP="008D35DE">
      <w:pPr>
        <w:spacing w:after="0" w:line="240" w:lineRule="auto"/>
        <w:jc w:val="center"/>
        <w:rPr>
          <w:rFonts w:ascii="Times New Roman" w:eastAsia="Times New Roman" w:hAnsi="Times New Roman" w:cs="Times New Roman"/>
          <w:b/>
          <w:bCs/>
          <w:sz w:val="28"/>
          <w:szCs w:val="28"/>
          <w:lang w:val="uk-UA" w:eastAsia="uk-UA"/>
        </w:rPr>
      </w:pPr>
      <w:r w:rsidRPr="008D35DE">
        <w:rPr>
          <w:rFonts w:ascii="Times New Roman" w:eastAsia="Times New Roman" w:hAnsi="Times New Roman" w:cs="Times New Roman"/>
          <w:b/>
          <w:bCs/>
          <w:sz w:val="28"/>
          <w:szCs w:val="28"/>
          <w:lang w:val="uk-UA" w:eastAsia="uk-UA"/>
        </w:rPr>
        <w:t xml:space="preserve"> ЗАПОРІЗЬКИЙ НАЦІОНАЛЬНИЙ УНІВЕРСИТЕТ</w:t>
      </w:r>
    </w:p>
    <w:p w14:paraId="7E908F91" w14:textId="77777777" w:rsidR="008D35DE" w:rsidRPr="008D35DE" w:rsidRDefault="008D35DE" w:rsidP="008D35DE">
      <w:pPr>
        <w:spacing w:after="0" w:line="240" w:lineRule="auto"/>
        <w:jc w:val="center"/>
        <w:rPr>
          <w:rFonts w:ascii="Times New Roman" w:eastAsia="Times New Roman" w:hAnsi="Times New Roman" w:cs="Times New Roman"/>
          <w:b/>
          <w:bCs/>
          <w:sz w:val="28"/>
          <w:szCs w:val="28"/>
          <w:lang w:val="uk-UA" w:eastAsia="uk-UA"/>
        </w:rPr>
      </w:pPr>
      <w:r w:rsidRPr="008D35DE">
        <w:rPr>
          <w:rFonts w:ascii="Times New Roman" w:eastAsia="Times New Roman" w:hAnsi="Times New Roman" w:cs="Times New Roman"/>
          <w:b/>
          <w:bCs/>
          <w:sz w:val="28"/>
          <w:szCs w:val="28"/>
          <w:lang w:val="uk-UA" w:eastAsia="uk-UA"/>
        </w:rPr>
        <w:t>ІСТОРИЧНИЙ ФАКУЛЬТЕТ</w:t>
      </w:r>
    </w:p>
    <w:p w14:paraId="0AE0A9D6"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КАФЕДРА ВСЕСВІТНЬОЇ ІСТОРІЇ ТА МІЖНАРОДНИХ ВІДНОСИН</w:t>
      </w:r>
    </w:p>
    <w:p w14:paraId="67E02977"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1DA3B950"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2D08E7F0"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49B6ACAA"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000AE4BB"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3CF58DC9" w14:textId="77777777" w:rsidR="008D35DE" w:rsidRPr="008D35DE" w:rsidRDefault="008D35DE" w:rsidP="008D35DE">
      <w:pPr>
        <w:spacing w:after="0" w:line="240" w:lineRule="auto"/>
        <w:jc w:val="center"/>
        <w:rPr>
          <w:rFonts w:ascii="Times New Roman" w:eastAsia="Times New Roman" w:hAnsi="Times New Roman" w:cs="Times New Roman"/>
          <w:b/>
          <w:bCs/>
          <w:sz w:val="28"/>
          <w:szCs w:val="28"/>
          <w:lang w:val="uk-UA" w:eastAsia="uk-UA"/>
        </w:rPr>
      </w:pPr>
      <w:r w:rsidRPr="008D35DE">
        <w:rPr>
          <w:rFonts w:ascii="Times New Roman" w:eastAsia="Times New Roman" w:hAnsi="Times New Roman" w:cs="Times New Roman"/>
          <w:b/>
          <w:bCs/>
          <w:sz w:val="28"/>
          <w:szCs w:val="28"/>
          <w:lang w:val="uk-UA" w:eastAsia="uk-UA"/>
        </w:rPr>
        <w:t>Кваліфікаційна робота</w:t>
      </w:r>
    </w:p>
    <w:p w14:paraId="334D262C" w14:textId="77777777" w:rsidR="008D35DE" w:rsidRPr="008D35DE" w:rsidRDefault="008D35DE" w:rsidP="008D35DE">
      <w:pPr>
        <w:spacing w:after="0" w:line="240" w:lineRule="auto"/>
        <w:jc w:val="center"/>
        <w:rPr>
          <w:rFonts w:ascii="Times New Roman" w:eastAsia="Times New Roman" w:hAnsi="Times New Roman" w:cs="Times New Roman"/>
          <w:b/>
          <w:sz w:val="28"/>
          <w:szCs w:val="28"/>
          <w:lang w:val="uk-UA" w:eastAsia="uk-UA"/>
        </w:rPr>
      </w:pPr>
      <w:r w:rsidRPr="008D35DE">
        <w:rPr>
          <w:rFonts w:ascii="Times New Roman" w:eastAsia="Times New Roman" w:hAnsi="Times New Roman" w:cs="Times New Roman"/>
          <w:b/>
          <w:sz w:val="28"/>
          <w:szCs w:val="28"/>
          <w:lang w:val="uk-UA" w:eastAsia="uk-UA"/>
        </w:rPr>
        <w:t>магістра</w:t>
      </w:r>
    </w:p>
    <w:p w14:paraId="31BE3868"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6986C020"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71857D5D" w14:textId="5353704C"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на тему</w:t>
      </w:r>
      <w:r w:rsidRPr="008D35DE">
        <w:rPr>
          <w:rFonts w:ascii="Times New Roman" w:eastAsia="Times New Roman" w:hAnsi="Times New Roman" w:cs="Times New Roman"/>
          <w:bCs/>
          <w:sz w:val="28"/>
          <w:szCs w:val="20"/>
          <w:lang w:val="uk-UA" w:eastAsia="uk-UA"/>
        </w:rPr>
        <w:t xml:space="preserve"> </w:t>
      </w:r>
      <w:r w:rsidRPr="008D35DE">
        <w:rPr>
          <w:rFonts w:ascii="Times New Roman" w:eastAsia="Times New Roman" w:hAnsi="Times New Roman" w:cs="Times New Roman"/>
          <w:b/>
          <w:sz w:val="28"/>
          <w:szCs w:val="28"/>
          <w:lang w:val="uk-UA" w:eastAsia="uk-UA"/>
        </w:rPr>
        <w:t>«</w:t>
      </w:r>
      <w:r w:rsidRPr="008D35DE">
        <w:rPr>
          <w:rFonts w:ascii="Times New Roman" w:eastAsia="Times New Roman" w:hAnsi="Times New Roman" w:cs="Times New Roman"/>
          <w:b/>
          <w:bCs/>
          <w:sz w:val="28"/>
          <w:szCs w:val="28"/>
          <w:lang w:val="uk-UA" w:eastAsia="uk-UA"/>
        </w:rPr>
        <w:t>Ґ</w:t>
      </w:r>
      <w:r w:rsidRPr="008D35DE">
        <w:rPr>
          <w:rFonts w:ascii="Times New Roman" w:eastAsia="Times New Roman" w:hAnsi="Times New Roman" w:cs="Times New Roman"/>
          <w:b/>
          <w:sz w:val="28"/>
          <w:szCs w:val="28"/>
          <w:lang w:val="uk-UA" w:eastAsia="uk-UA"/>
        </w:rPr>
        <w:t>ендерна рівність у</w:t>
      </w:r>
      <w:r w:rsidR="00914B70">
        <w:rPr>
          <w:rFonts w:ascii="Times New Roman" w:eastAsia="Times New Roman" w:hAnsi="Times New Roman" w:cs="Times New Roman"/>
          <w:b/>
          <w:sz w:val="28"/>
          <w:szCs w:val="28"/>
          <w:lang w:val="uk-UA" w:eastAsia="uk-UA"/>
        </w:rPr>
        <w:t xml:space="preserve"> сучасному</w:t>
      </w:r>
      <w:r w:rsidRPr="008D35DE">
        <w:rPr>
          <w:rFonts w:ascii="Times New Roman" w:eastAsia="Times New Roman" w:hAnsi="Times New Roman" w:cs="Times New Roman"/>
          <w:b/>
          <w:sz w:val="28"/>
          <w:szCs w:val="28"/>
          <w:lang w:val="uk-UA" w:eastAsia="uk-UA"/>
        </w:rPr>
        <w:t xml:space="preserve"> політичному істеблішменті Європи»</w:t>
      </w:r>
    </w:p>
    <w:p w14:paraId="29274EA6"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64010581"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163CFF7B"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3D21CE73"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54F9F787"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1499E983"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6F9FF68B"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ru-RU" w:eastAsia="uk-UA"/>
        </w:rPr>
      </w:pPr>
    </w:p>
    <w:p w14:paraId="66C215ED"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 xml:space="preserve">Виконала: </w:t>
      </w:r>
      <w:proofErr w:type="spellStart"/>
      <w:r w:rsidRPr="008D35DE">
        <w:rPr>
          <w:rFonts w:ascii="Times New Roman" w:eastAsia="Times New Roman" w:hAnsi="Times New Roman" w:cs="Times New Roman"/>
          <w:bCs/>
          <w:sz w:val="28"/>
          <w:szCs w:val="28"/>
          <w:lang w:val="uk-UA" w:eastAsia="uk-UA"/>
        </w:rPr>
        <w:t>магістрантка</w:t>
      </w:r>
      <w:proofErr w:type="spellEnd"/>
      <w:r w:rsidRPr="008D35DE">
        <w:rPr>
          <w:rFonts w:ascii="Times New Roman" w:eastAsia="Times New Roman" w:hAnsi="Times New Roman" w:cs="Times New Roman"/>
          <w:bCs/>
          <w:sz w:val="28"/>
          <w:szCs w:val="28"/>
          <w:lang w:val="uk-UA" w:eastAsia="uk-UA"/>
        </w:rPr>
        <w:t xml:space="preserve"> ІІ курсу, групи 8.2911-1</w:t>
      </w:r>
    </w:p>
    <w:p w14:paraId="3ED00070"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спеціальності 291 міжнародні відносини,</w:t>
      </w:r>
    </w:p>
    <w:p w14:paraId="4CAD8C46"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суспільні комунікації та регіональні студії</w:t>
      </w:r>
    </w:p>
    <w:p w14:paraId="38EB2D20"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освітньої програми: країнознавство</w:t>
      </w:r>
    </w:p>
    <w:p w14:paraId="312EFA58"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Борисенко Юлія Ігорівна</w:t>
      </w:r>
    </w:p>
    <w:p w14:paraId="7246D403" w14:textId="77777777" w:rsidR="008D35DE" w:rsidRPr="008D35DE" w:rsidRDefault="008D35DE" w:rsidP="008D35DE">
      <w:pPr>
        <w:spacing w:after="0" w:line="240" w:lineRule="auto"/>
        <w:rPr>
          <w:rFonts w:ascii="Times New Roman" w:eastAsia="Times New Roman" w:hAnsi="Times New Roman" w:cs="Times New Roman"/>
          <w:b/>
          <w:bCs/>
          <w:sz w:val="28"/>
          <w:szCs w:val="28"/>
          <w:lang w:val="uk-UA" w:eastAsia="uk-UA"/>
        </w:rPr>
      </w:pPr>
    </w:p>
    <w:p w14:paraId="22407353"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Керівник професор кафедри всесвітньої історії</w:t>
      </w:r>
    </w:p>
    <w:p w14:paraId="1D94F0ED"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 xml:space="preserve">та міжнародних відносин, професор , </w:t>
      </w:r>
      <w:proofErr w:type="spellStart"/>
      <w:r w:rsidRPr="008D35DE">
        <w:rPr>
          <w:rFonts w:ascii="Times New Roman" w:eastAsia="Times New Roman" w:hAnsi="Times New Roman" w:cs="Times New Roman"/>
          <w:bCs/>
          <w:sz w:val="28"/>
          <w:szCs w:val="28"/>
          <w:lang w:val="uk-UA" w:eastAsia="uk-UA"/>
        </w:rPr>
        <w:t>д.і.н</w:t>
      </w:r>
      <w:proofErr w:type="spellEnd"/>
      <w:r w:rsidRPr="008D35DE">
        <w:rPr>
          <w:rFonts w:ascii="Times New Roman" w:eastAsia="Times New Roman" w:hAnsi="Times New Roman" w:cs="Times New Roman"/>
          <w:bCs/>
          <w:sz w:val="28"/>
          <w:szCs w:val="28"/>
          <w:lang w:val="uk-UA" w:eastAsia="uk-UA"/>
        </w:rPr>
        <w:t>.</w:t>
      </w:r>
    </w:p>
    <w:p w14:paraId="75EB694B"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________________________ Фролов М.О.</w:t>
      </w:r>
    </w:p>
    <w:p w14:paraId="63336119" w14:textId="77777777" w:rsidR="008D35DE" w:rsidRPr="008D35DE" w:rsidRDefault="008D35DE" w:rsidP="008D35DE">
      <w:pPr>
        <w:spacing w:after="0" w:line="240" w:lineRule="auto"/>
        <w:ind w:left="2832" w:firstLine="708"/>
        <w:rPr>
          <w:rFonts w:ascii="Times New Roman" w:eastAsia="Times New Roman" w:hAnsi="Times New Roman" w:cs="Times New Roman"/>
          <w:bCs/>
          <w:sz w:val="28"/>
          <w:szCs w:val="28"/>
          <w:lang w:val="uk-UA" w:eastAsia="uk-UA"/>
        </w:rPr>
      </w:pPr>
    </w:p>
    <w:p w14:paraId="4520E9DA"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Рецензент доцент кафедри всесвітньої історії</w:t>
      </w:r>
    </w:p>
    <w:p w14:paraId="1AB82E02" w14:textId="77777777"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 xml:space="preserve">та міжнародних відносин, доцент, </w:t>
      </w:r>
      <w:proofErr w:type="spellStart"/>
      <w:r w:rsidRPr="008D35DE">
        <w:rPr>
          <w:rFonts w:ascii="Times New Roman" w:eastAsia="Times New Roman" w:hAnsi="Times New Roman" w:cs="Times New Roman"/>
          <w:bCs/>
          <w:sz w:val="28"/>
          <w:szCs w:val="28"/>
          <w:lang w:val="uk-UA" w:eastAsia="uk-UA"/>
        </w:rPr>
        <w:t>к.і.н</w:t>
      </w:r>
      <w:proofErr w:type="spellEnd"/>
      <w:r w:rsidRPr="008D35DE">
        <w:rPr>
          <w:rFonts w:ascii="Times New Roman" w:eastAsia="Times New Roman" w:hAnsi="Times New Roman" w:cs="Times New Roman"/>
          <w:bCs/>
          <w:sz w:val="28"/>
          <w:szCs w:val="28"/>
          <w:lang w:val="uk-UA" w:eastAsia="uk-UA"/>
        </w:rPr>
        <w:t>.</w:t>
      </w:r>
    </w:p>
    <w:p w14:paraId="26C9C617" w14:textId="71CF5979" w:rsidR="008D35DE" w:rsidRPr="008D35DE" w:rsidRDefault="008D35DE" w:rsidP="008D35DE">
      <w:pPr>
        <w:spacing w:after="0" w:line="240" w:lineRule="auto"/>
        <w:ind w:left="3544"/>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 xml:space="preserve">________________________ </w:t>
      </w:r>
      <w:r w:rsidR="00EE7B68">
        <w:rPr>
          <w:rFonts w:ascii="Times New Roman" w:eastAsia="Times New Roman" w:hAnsi="Times New Roman" w:cs="Times New Roman"/>
          <w:bCs/>
          <w:sz w:val="28"/>
          <w:szCs w:val="28"/>
          <w:lang w:val="uk-UA" w:eastAsia="uk-UA"/>
        </w:rPr>
        <w:t>Давлєтов О. Р.</w:t>
      </w:r>
    </w:p>
    <w:p w14:paraId="25C11F26" w14:textId="77777777" w:rsidR="008D35DE" w:rsidRDefault="008D35DE" w:rsidP="008D35DE">
      <w:pPr>
        <w:spacing w:after="0" w:line="240" w:lineRule="auto"/>
        <w:ind w:firstLine="3"/>
        <w:jc w:val="center"/>
        <w:rPr>
          <w:rFonts w:ascii="Times New Roman" w:eastAsia="Times New Roman" w:hAnsi="Times New Roman" w:cs="Times New Roman"/>
          <w:bCs/>
          <w:sz w:val="28"/>
          <w:szCs w:val="28"/>
          <w:lang w:val="uk-UA" w:eastAsia="uk-UA"/>
        </w:rPr>
      </w:pPr>
    </w:p>
    <w:p w14:paraId="7CD4B085" w14:textId="77777777" w:rsidR="008D35DE" w:rsidRPr="008D35DE" w:rsidRDefault="008D35DE" w:rsidP="008D35DE">
      <w:pPr>
        <w:spacing w:after="0" w:line="240" w:lineRule="auto"/>
        <w:ind w:firstLine="3"/>
        <w:jc w:val="center"/>
        <w:rPr>
          <w:rFonts w:ascii="Times New Roman" w:eastAsia="Times New Roman" w:hAnsi="Times New Roman" w:cs="Times New Roman"/>
          <w:bCs/>
          <w:sz w:val="28"/>
          <w:szCs w:val="28"/>
          <w:lang w:val="uk-UA" w:eastAsia="uk-UA"/>
        </w:rPr>
      </w:pPr>
    </w:p>
    <w:p w14:paraId="0684D59B" w14:textId="77777777" w:rsid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31035561" w14:textId="77777777" w:rsid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67EF3B4F"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p>
    <w:p w14:paraId="5FC33411" w14:textId="77777777" w:rsidR="008D35DE" w:rsidRPr="008D35DE" w:rsidRDefault="008D35DE" w:rsidP="008D35DE">
      <w:pPr>
        <w:spacing w:after="0" w:line="240" w:lineRule="auto"/>
        <w:jc w:val="center"/>
        <w:rPr>
          <w:rFonts w:ascii="Times New Roman" w:eastAsia="Times New Roman" w:hAnsi="Times New Roman" w:cs="Times New Roman"/>
          <w:bCs/>
          <w:sz w:val="28"/>
          <w:szCs w:val="28"/>
          <w:lang w:val="uk-UA" w:eastAsia="uk-UA"/>
        </w:rPr>
      </w:pPr>
      <w:r w:rsidRPr="008D35DE">
        <w:rPr>
          <w:rFonts w:ascii="Times New Roman" w:eastAsia="Times New Roman" w:hAnsi="Times New Roman" w:cs="Times New Roman"/>
          <w:bCs/>
          <w:sz w:val="28"/>
          <w:szCs w:val="28"/>
          <w:lang w:val="uk-UA" w:eastAsia="uk-UA"/>
        </w:rPr>
        <w:t xml:space="preserve">Запоріжжя </w:t>
      </w:r>
    </w:p>
    <w:p w14:paraId="2FF06094" w14:textId="77777777" w:rsidR="005C0F7B" w:rsidRDefault="008D35DE" w:rsidP="008D35DE">
      <w:pPr>
        <w:spacing w:after="0" w:line="240" w:lineRule="auto"/>
        <w:jc w:val="center"/>
        <w:rPr>
          <w:rFonts w:ascii="Times New Roman" w:eastAsia="Times New Roman" w:hAnsi="Times New Roman" w:cs="Times New Roman"/>
          <w:bCs/>
          <w:sz w:val="28"/>
          <w:szCs w:val="28"/>
          <w:lang w:val="uk-UA" w:eastAsia="uk-UA"/>
        </w:rPr>
        <w:sectPr w:rsidR="005C0F7B" w:rsidSect="005C0F7B">
          <w:headerReference w:type="default" r:id="rId9"/>
          <w:pgSz w:w="12240" w:h="15840"/>
          <w:pgMar w:top="1134" w:right="850" w:bottom="1134" w:left="1701" w:header="708" w:footer="708" w:gutter="0"/>
          <w:pgNumType w:start="3"/>
          <w:cols w:space="708"/>
          <w:titlePg/>
          <w:docGrid w:linePitch="360"/>
        </w:sectPr>
      </w:pPr>
      <w:r w:rsidRPr="008D35DE">
        <w:rPr>
          <w:rFonts w:ascii="Times New Roman" w:eastAsia="Times New Roman" w:hAnsi="Times New Roman" w:cs="Times New Roman"/>
          <w:bCs/>
          <w:sz w:val="28"/>
          <w:szCs w:val="28"/>
          <w:lang w:val="uk-UA" w:eastAsia="uk-UA"/>
        </w:rPr>
        <w:t>2022 рік</w:t>
      </w:r>
    </w:p>
    <w:p w14:paraId="240C80DB"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lastRenderedPageBreak/>
        <w:t>МІНІСТЕРСТВО ОСВІТИ І НАУКИ</w:t>
      </w:r>
      <w:r w:rsidRPr="006620BF">
        <w:rPr>
          <w:rFonts w:ascii="Times New Roman" w:eastAsia="Times New Roman" w:hAnsi="Times New Roman" w:cs="Times New Roman"/>
          <w:b/>
          <w:bCs/>
          <w:sz w:val="28"/>
          <w:szCs w:val="28"/>
          <w:lang w:val="ru-RU" w:eastAsia="uk-UA"/>
        </w:rPr>
        <w:t xml:space="preserve"> </w:t>
      </w:r>
      <w:r w:rsidRPr="006620BF">
        <w:rPr>
          <w:rFonts w:ascii="Times New Roman" w:eastAsia="Times New Roman" w:hAnsi="Times New Roman" w:cs="Times New Roman"/>
          <w:b/>
          <w:bCs/>
          <w:sz w:val="28"/>
          <w:szCs w:val="28"/>
          <w:lang w:val="uk-UA" w:eastAsia="uk-UA"/>
        </w:rPr>
        <w:t>УКРАЇНИ</w:t>
      </w:r>
    </w:p>
    <w:p w14:paraId="0EB81778"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ЗАПОРІЗЬКИЙ НАЦІОНАЛЬНИЙ УНІВЕРСИТЕТ</w:t>
      </w:r>
    </w:p>
    <w:p w14:paraId="47691C21"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Факультет історичний</w:t>
      </w:r>
    </w:p>
    <w:p w14:paraId="2668E70C"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Кафедра всесвітньої історії та міжнародних відносин</w:t>
      </w:r>
    </w:p>
    <w:p w14:paraId="21746EA9"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Освітній рівень другий (магістерський)</w:t>
      </w:r>
    </w:p>
    <w:p w14:paraId="0AC5FED2"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Спеціальність  291 Міжнародні відносини, суспільні комунікації та регіональні студії</w:t>
      </w:r>
    </w:p>
    <w:p w14:paraId="68CD8552"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 </w:t>
      </w:r>
    </w:p>
    <w:p w14:paraId="2F807C1F" w14:textId="77777777" w:rsidR="006620BF" w:rsidRPr="006620BF" w:rsidRDefault="006620BF" w:rsidP="006620BF">
      <w:pPr>
        <w:keepNext/>
        <w:spacing w:after="0" w:line="240" w:lineRule="auto"/>
        <w:ind w:left="5387"/>
        <w:outlineLvl w:val="0"/>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ЗАТВЕРДЖУЮ</w:t>
      </w:r>
    </w:p>
    <w:p w14:paraId="6F26893A" w14:textId="77777777" w:rsidR="006620BF" w:rsidRPr="006620BF" w:rsidRDefault="006620BF" w:rsidP="006620BF">
      <w:pPr>
        <w:spacing w:after="0" w:line="240" w:lineRule="auto"/>
        <w:ind w:left="5387"/>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Завідувач кафедри всесвітньої історії та міжнародних відносин</w:t>
      </w:r>
    </w:p>
    <w:p w14:paraId="346B595A" w14:textId="77777777" w:rsidR="006620BF" w:rsidRPr="006620BF" w:rsidRDefault="006620BF" w:rsidP="006620BF">
      <w:pPr>
        <w:spacing w:after="0" w:line="240" w:lineRule="auto"/>
        <w:ind w:left="5387"/>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Маклюк О.М. _________________</w:t>
      </w:r>
    </w:p>
    <w:p w14:paraId="154F9F19" w14:textId="40336C4D" w:rsidR="006620BF" w:rsidRPr="006620BF" w:rsidRDefault="00F67A57" w:rsidP="006620BF">
      <w:pPr>
        <w:spacing w:after="0" w:line="240" w:lineRule="auto"/>
        <w:ind w:left="5387"/>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6</w:t>
      </w:r>
      <w:r w:rsidR="006620BF" w:rsidRPr="006620BF">
        <w:rPr>
          <w:rFonts w:ascii="Times New Roman" w:eastAsia="Times New Roman" w:hAnsi="Times New Roman" w:cs="Times New Roman"/>
          <w:bCs/>
          <w:sz w:val="28"/>
          <w:szCs w:val="28"/>
          <w:lang w:val="uk-UA" w:eastAsia="uk-UA"/>
        </w:rPr>
        <w:t xml:space="preserve"> гру</w:t>
      </w:r>
      <w:r w:rsidR="005B167F">
        <w:rPr>
          <w:rFonts w:ascii="Times New Roman" w:eastAsia="Times New Roman" w:hAnsi="Times New Roman" w:cs="Times New Roman"/>
          <w:bCs/>
          <w:sz w:val="28"/>
          <w:szCs w:val="28"/>
          <w:lang w:val="uk-UA" w:eastAsia="uk-UA"/>
        </w:rPr>
        <w:t>дня 2022</w:t>
      </w:r>
      <w:r w:rsidR="006620BF" w:rsidRPr="006620BF">
        <w:rPr>
          <w:rFonts w:ascii="Times New Roman" w:eastAsia="Times New Roman" w:hAnsi="Times New Roman" w:cs="Times New Roman"/>
          <w:bCs/>
          <w:sz w:val="28"/>
          <w:szCs w:val="28"/>
          <w:lang w:val="uk-UA" w:eastAsia="uk-UA"/>
        </w:rPr>
        <w:t xml:space="preserve"> року</w:t>
      </w:r>
    </w:p>
    <w:p w14:paraId="2A974DE9"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 xml:space="preserve">З А В Д А Н </w:t>
      </w:r>
      <w:proofErr w:type="spellStart"/>
      <w:r w:rsidRPr="006620BF">
        <w:rPr>
          <w:rFonts w:ascii="Times New Roman" w:eastAsia="Times New Roman" w:hAnsi="Times New Roman" w:cs="Times New Roman"/>
          <w:b/>
          <w:bCs/>
          <w:sz w:val="28"/>
          <w:szCs w:val="28"/>
          <w:lang w:val="uk-UA" w:eastAsia="uk-UA"/>
        </w:rPr>
        <w:t>Н</w:t>
      </w:r>
      <w:proofErr w:type="spellEnd"/>
      <w:r w:rsidRPr="006620BF">
        <w:rPr>
          <w:rFonts w:ascii="Times New Roman" w:eastAsia="Times New Roman" w:hAnsi="Times New Roman" w:cs="Times New Roman"/>
          <w:b/>
          <w:bCs/>
          <w:sz w:val="28"/>
          <w:szCs w:val="28"/>
          <w:lang w:val="uk-UA" w:eastAsia="uk-UA"/>
        </w:rPr>
        <w:t xml:space="preserve"> Я</w:t>
      </w:r>
    </w:p>
    <w:p w14:paraId="0994B698"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НА КВАЛІФІКАЦІЙНУ РОБОТУ СТУДЕНТЦІ</w:t>
      </w:r>
    </w:p>
    <w:p w14:paraId="292D9B9E"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Борисенко Юлії Ігорівни</w:t>
      </w:r>
    </w:p>
    <w:p w14:paraId="55B7D14B" w14:textId="49E4DE14" w:rsidR="006620BF" w:rsidRPr="00AE7319"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1.</w:t>
      </w:r>
      <w:r>
        <w:rPr>
          <w:rFonts w:ascii="Times New Roman" w:eastAsia="Times New Roman" w:hAnsi="Times New Roman" w:cs="Times New Roman"/>
          <w:bCs/>
          <w:sz w:val="28"/>
          <w:szCs w:val="28"/>
          <w:lang w:val="uk-UA" w:eastAsia="uk-UA"/>
        </w:rPr>
        <w:t xml:space="preserve"> </w:t>
      </w:r>
      <w:r w:rsidRPr="006620BF">
        <w:rPr>
          <w:rFonts w:ascii="Times New Roman" w:eastAsia="Times New Roman" w:hAnsi="Times New Roman" w:cs="Times New Roman"/>
          <w:bCs/>
          <w:sz w:val="28"/>
          <w:szCs w:val="28"/>
          <w:lang w:val="uk-UA" w:eastAsia="uk-UA"/>
        </w:rPr>
        <w:t xml:space="preserve">Тема роботи: Ґендерна рівність у </w:t>
      </w:r>
      <w:r w:rsidR="00914B70">
        <w:rPr>
          <w:rFonts w:ascii="Times New Roman" w:eastAsia="Times New Roman" w:hAnsi="Times New Roman" w:cs="Times New Roman"/>
          <w:bCs/>
          <w:sz w:val="28"/>
          <w:szCs w:val="28"/>
          <w:lang w:val="uk-UA" w:eastAsia="uk-UA"/>
        </w:rPr>
        <w:t xml:space="preserve">сучасному </w:t>
      </w:r>
      <w:r w:rsidRPr="006620BF">
        <w:rPr>
          <w:rFonts w:ascii="Times New Roman" w:eastAsia="Times New Roman" w:hAnsi="Times New Roman" w:cs="Times New Roman"/>
          <w:bCs/>
          <w:sz w:val="28"/>
          <w:szCs w:val="28"/>
          <w:lang w:val="uk-UA" w:eastAsia="uk-UA"/>
        </w:rPr>
        <w:t xml:space="preserve">політичному істеблішменті Європи, керівник роботи </w:t>
      </w:r>
      <w:proofErr w:type="spellStart"/>
      <w:r w:rsidRPr="006620BF">
        <w:rPr>
          <w:rFonts w:ascii="Times New Roman" w:eastAsia="Times New Roman" w:hAnsi="Times New Roman" w:cs="Times New Roman"/>
          <w:bCs/>
          <w:sz w:val="28"/>
          <w:szCs w:val="28"/>
          <w:lang w:val="uk-UA" w:eastAsia="uk-UA"/>
        </w:rPr>
        <w:t>д.і.н</w:t>
      </w:r>
      <w:proofErr w:type="spellEnd"/>
      <w:r w:rsidRPr="006620BF">
        <w:rPr>
          <w:rFonts w:ascii="Times New Roman" w:eastAsia="Times New Roman" w:hAnsi="Times New Roman" w:cs="Times New Roman"/>
          <w:bCs/>
          <w:sz w:val="28"/>
          <w:szCs w:val="28"/>
          <w:lang w:val="uk-UA" w:eastAsia="uk-UA"/>
        </w:rPr>
        <w:t xml:space="preserve">., професор Фролов М.О., затверджені наказом ЗНУ </w:t>
      </w:r>
      <w:r w:rsidR="00914B70">
        <w:rPr>
          <w:rFonts w:ascii="Times New Roman" w:eastAsia="Times New Roman" w:hAnsi="Times New Roman" w:cs="Times New Roman"/>
          <w:bCs/>
          <w:sz w:val="28"/>
          <w:szCs w:val="28"/>
          <w:lang w:val="uk-UA" w:eastAsia="uk-UA"/>
        </w:rPr>
        <w:t>№608</w:t>
      </w:r>
      <w:r w:rsidR="00AE7319" w:rsidRPr="00AE7319">
        <w:rPr>
          <w:rFonts w:ascii="Times New Roman" w:eastAsia="Times New Roman" w:hAnsi="Times New Roman" w:cs="Times New Roman"/>
          <w:bCs/>
          <w:sz w:val="28"/>
          <w:szCs w:val="28"/>
          <w:lang w:val="uk-UA" w:eastAsia="uk-UA"/>
        </w:rPr>
        <w:t>-</w:t>
      </w:r>
      <w:r w:rsidR="00AE7319">
        <w:rPr>
          <w:rFonts w:ascii="Times New Roman" w:eastAsia="Times New Roman" w:hAnsi="Times New Roman" w:cs="Times New Roman"/>
          <w:bCs/>
          <w:sz w:val="28"/>
          <w:szCs w:val="28"/>
          <w:lang w:eastAsia="uk-UA"/>
        </w:rPr>
        <w:t>c</w:t>
      </w:r>
      <w:r w:rsidR="00AE7319" w:rsidRPr="00AE7319">
        <w:rPr>
          <w:rFonts w:ascii="Times New Roman" w:eastAsia="Times New Roman" w:hAnsi="Times New Roman" w:cs="Times New Roman"/>
          <w:bCs/>
          <w:sz w:val="28"/>
          <w:szCs w:val="28"/>
          <w:lang w:val="uk-UA" w:eastAsia="uk-UA"/>
        </w:rPr>
        <w:t xml:space="preserve"> </w:t>
      </w:r>
      <w:r w:rsidR="00AE7319">
        <w:rPr>
          <w:rFonts w:ascii="Times New Roman" w:eastAsia="Times New Roman" w:hAnsi="Times New Roman" w:cs="Times New Roman"/>
          <w:bCs/>
          <w:sz w:val="28"/>
          <w:szCs w:val="28"/>
          <w:lang w:val="uk-UA" w:eastAsia="uk-UA"/>
        </w:rPr>
        <w:t>від</w:t>
      </w:r>
      <w:r w:rsidR="00914B70">
        <w:rPr>
          <w:rFonts w:ascii="Times New Roman" w:eastAsia="Times New Roman" w:hAnsi="Times New Roman" w:cs="Times New Roman"/>
          <w:bCs/>
          <w:sz w:val="28"/>
          <w:szCs w:val="28"/>
          <w:lang w:val="uk-UA" w:eastAsia="uk-UA"/>
        </w:rPr>
        <w:t xml:space="preserve"> 3</w:t>
      </w:r>
      <w:r w:rsidR="00AE7319" w:rsidRPr="00AE7319">
        <w:rPr>
          <w:rFonts w:ascii="Times New Roman" w:eastAsia="Times New Roman" w:hAnsi="Times New Roman" w:cs="Times New Roman"/>
          <w:bCs/>
          <w:sz w:val="28"/>
          <w:szCs w:val="28"/>
          <w:lang w:val="uk-UA" w:eastAsia="uk-UA"/>
        </w:rPr>
        <w:t xml:space="preserve"> </w:t>
      </w:r>
      <w:r w:rsidR="00914B70">
        <w:rPr>
          <w:rFonts w:ascii="Times New Roman" w:eastAsia="Times New Roman" w:hAnsi="Times New Roman" w:cs="Times New Roman"/>
          <w:bCs/>
          <w:sz w:val="28"/>
          <w:szCs w:val="28"/>
          <w:lang w:val="uk-UA" w:eastAsia="uk-UA"/>
        </w:rPr>
        <w:t>червня</w:t>
      </w:r>
      <w:r w:rsidR="00AE7319" w:rsidRPr="00AE7319">
        <w:rPr>
          <w:rFonts w:ascii="Times New Roman" w:eastAsia="Times New Roman" w:hAnsi="Times New Roman" w:cs="Times New Roman"/>
          <w:bCs/>
          <w:sz w:val="28"/>
          <w:szCs w:val="28"/>
          <w:lang w:val="uk-UA" w:eastAsia="uk-UA"/>
        </w:rPr>
        <w:t xml:space="preserve"> 2022 </w:t>
      </w:r>
      <w:r w:rsidR="00AE7319">
        <w:rPr>
          <w:rFonts w:ascii="Times New Roman" w:eastAsia="Times New Roman" w:hAnsi="Times New Roman" w:cs="Times New Roman"/>
          <w:bCs/>
          <w:sz w:val="28"/>
          <w:szCs w:val="28"/>
          <w:lang w:val="uk-UA" w:eastAsia="uk-UA"/>
        </w:rPr>
        <w:t>року.</w:t>
      </w:r>
    </w:p>
    <w:p w14:paraId="76B27EFB" w14:textId="0A947055"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2. Строк подання студентом роботи </w:t>
      </w:r>
      <w:r w:rsidR="004160EA">
        <w:rPr>
          <w:rFonts w:ascii="Times New Roman" w:eastAsia="Times New Roman" w:hAnsi="Times New Roman" w:cs="Times New Roman"/>
          <w:bCs/>
          <w:sz w:val="28"/>
          <w:szCs w:val="28"/>
          <w:lang w:val="uk-UA" w:eastAsia="uk-UA"/>
        </w:rPr>
        <w:t>6</w:t>
      </w:r>
      <w:r w:rsidR="005B167F">
        <w:rPr>
          <w:rFonts w:ascii="Times New Roman" w:eastAsia="Times New Roman" w:hAnsi="Times New Roman" w:cs="Times New Roman"/>
          <w:bCs/>
          <w:sz w:val="28"/>
          <w:szCs w:val="28"/>
          <w:lang w:val="uk-UA" w:eastAsia="uk-UA"/>
        </w:rPr>
        <w:t xml:space="preserve"> грудня 2022 року.</w:t>
      </w:r>
    </w:p>
    <w:p w14:paraId="7B453B4B" w14:textId="7AC49473" w:rsidR="006620BF" w:rsidRPr="005B167F" w:rsidRDefault="006620BF" w:rsidP="005B167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3. Вихідні дані до роботи </w:t>
      </w:r>
      <w:proofErr w:type="spellStart"/>
      <w:r w:rsidR="005B167F" w:rsidRPr="005B167F">
        <w:rPr>
          <w:rFonts w:ascii="Times New Roman" w:eastAsia="Times New Roman" w:hAnsi="Times New Roman" w:cs="Times New Roman"/>
          <w:bCs/>
          <w:sz w:val="28"/>
          <w:szCs w:val="28"/>
          <w:lang w:val="uk-UA" w:eastAsia="uk-UA"/>
        </w:rPr>
        <w:t>Global</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Gender</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Gap</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Report</w:t>
      </w:r>
      <w:proofErr w:type="spellEnd"/>
      <w:r w:rsidR="005B167F" w:rsidRPr="005B167F">
        <w:rPr>
          <w:rFonts w:ascii="Times New Roman" w:eastAsia="Times New Roman" w:hAnsi="Times New Roman" w:cs="Times New Roman"/>
          <w:bCs/>
          <w:sz w:val="28"/>
          <w:szCs w:val="28"/>
          <w:lang w:val="uk-UA" w:eastAsia="uk-UA"/>
        </w:rPr>
        <w:t xml:space="preserve"> 2021. </w:t>
      </w:r>
      <w:proofErr w:type="spellStart"/>
      <w:r w:rsidR="005B167F" w:rsidRPr="005B167F">
        <w:rPr>
          <w:rFonts w:ascii="Times New Roman" w:eastAsia="Times New Roman" w:hAnsi="Times New Roman" w:cs="Times New Roman"/>
          <w:bCs/>
          <w:sz w:val="28"/>
          <w:szCs w:val="28"/>
          <w:lang w:val="uk-UA" w:eastAsia="uk-UA"/>
        </w:rPr>
        <w:t>World</w:t>
      </w:r>
      <w:proofErr w:type="spellEnd"/>
      <w:r w:rsidR="005B167F">
        <w:rPr>
          <w:rFonts w:ascii="Times New Roman" w:eastAsia="Times New Roman" w:hAnsi="Times New Roman" w:cs="Times New Roman"/>
          <w:bCs/>
          <w:sz w:val="28"/>
          <w:szCs w:val="28"/>
          <w:lang w:val="uk-UA" w:eastAsia="uk-UA"/>
        </w:rPr>
        <w:t xml:space="preserve"> </w:t>
      </w:r>
      <w:proofErr w:type="spellStart"/>
      <w:r w:rsidR="005B167F">
        <w:rPr>
          <w:rFonts w:ascii="Times New Roman" w:eastAsia="Times New Roman" w:hAnsi="Times New Roman" w:cs="Times New Roman"/>
          <w:bCs/>
          <w:sz w:val="28"/>
          <w:szCs w:val="28"/>
          <w:lang w:val="uk-UA" w:eastAsia="uk-UA"/>
        </w:rPr>
        <w:t>Economic</w:t>
      </w:r>
      <w:proofErr w:type="spellEnd"/>
      <w:r w:rsidR="005B167F">
        <w:rPr>
          <w:rFonts w:ascii="Times New Roman" w:eastAsia="Times New Roman" w:hAnsi="Times New Roman" w:cs="Times New Roman"/>
          <w:bCs/>
          <w:sz w:val="28"/>
          <w:szCs w:val="28"/>
          <w:lang w:val="uk-UA" w:eastAsia="uk-UA"/>
        </w:rPr>
        <w:t xml:space="preserve"> </w:t>
      </w:r>
      <w:proofErr w:type="spellStart"/>
      <w:r w:rsidR="005B167F">
        <w:rPr>
          <w:rFonts w:ascii="Times New Roman" w:eastAsia="Times New Roman" w:hAnsi="Times New Roman" w:cs="Times New Roman"/>
          <w:bCs/>
          <w:sz w:val="28"/>
          <w:szCs w:val="28"/>
          <w:lang w:val="uk-UA" w:eastAsia="uk-UA"/>
        </w:rPr>
        <w:t>Forum</w:t>
      </w:r>
      <w:proofErr w:type="spellEnd"/>
      <w:r w:rsidR="005B167F">
        <w:rPr>
          <w:rFonts w:ascii="Times New Roman" w:eastAsia="Times New Roman" w:hAnsi="Times New Roman" w:cs="Times New Roman"/>
          <w:bCs/>
          <w:sz w:val="28"/>
          <w:szCs w:val="28"/>
          <w:lang w:val="uk-UA" w:eastAsia="uk-UA"/>
        </w:rPr>
        <w:t xml:space="preserve"> </w:t>
      </w:r>
      <w:r w:rsidR="005B167F" w:rsidRPr="005B167F">
        <w:rPr>
          <w:rFonts w:ascii="Times New Roman" w:eastAsia="Times New Roman" w:hAnsi="Times New Roman" w:cs="Times New Roman"/>
          <w:bCs/>
          <w:sz w:val="28"/>
          <w:szCs w:val="28"/>
          <w:lang w:val="uk-UA" w:eastAsia="uk-UA"/>
        </w:rPr>
        <w:t>2021. URL : https://www3.weforum.org/docs/WEF_GGGR_2021.pdf</w:t>
      </w:r>
      <w:r w:rsid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Monthly</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ranking</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of</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women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in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national</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parliaments</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Parline</w:t>
      </w:r>
      <w:proofErr w:type="spellEnd"/>
      <w:r w:rsidR="005B167F" w:rsidRPr="005B167F">
        <w:rPr>
          <w:rFonts w:ascii="Times New Roman" w:eastAsia="Times New Roman" w:hAnsi="Times New Roman" w:cs="Times New Roman"/>
          <w:bCs/>
          <w:sz w:val="28"/>
          <w:szCs w:val="28"/>
          <w:lang w:val="uk-UA" w:eastAsia="uk-UA"/>
        </w:rPr>
        <w:t xml:space="preserve"> : </w:t>
      </w:r>
      <w:proofErr w:type="spellStart"/>
      <w:r w:rsidR="005B167F" w:rsidRPr="005B167F">
        <w:rPr>
          <w:rFonts w:ascii="Times New Roman" w:eastAsia="Times New Roman" w:hAnsi="Times New Roman" w:cs="Times New Roman"/>
          <w:bCs/>
          <w:sz w:val="28"/>
          <w:szCs w:val="28"/>
          <w:lang w:val="uk-UA" w:eastAsia="uk-UA"/>
        </w:rPr>
        <w:t>the</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IPU’s</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Open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Data</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Platform</w:t>
      </w:r>
      <w:proofErr w:type="spellEnd"/>
      <w:r w:rsidR="005B167F" w:rsidRPr="005B167F">
        <w:rPr>
          <w:rFonts w:ascii="Times New Roman" w:eastAsia="Times New Roman" w:hAnsi="Times New Roman" w:cs="Times New Roman"/>
          <w:bCs/>
          <w:sz w:val="28"/>
          <w:szCs w:val="28"/>
          <w:lang w:val="uk-UA" w:eastAsia="uk-UA"/>
        </w:rPr>
        <w:t>. URL: https://data.ipu.org/women-ranking?month=9&amp;amp;year=2019</w:t>
      </w:r>
      <w:r w:rsid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Sabbati</w:t>
      </w:r>
      <w:proofErr w:type="spellEnd"/>
      <w:r w:rsidR="005B167F" w:rsidRPr="005B167F">
        <w:rPr>
          <w:rFonts w:ascii="Times New Roman" w:eastAsia="Times New Roman" w:hAnsi="Times New Roman" w:cs="Times New Roman"/>
          <w:bCs/>
          <w:sz w:val="28"/>
          <w:szCs w:val="28"/>
          <w:lang w:val="uk-UA" w:eastAsia="uk-UA"/>
        </w:rPr>
        <w:t xml:space="preserve"> G. </w:t>
      </w:r>
      <w:proofErr w:type="spellStart"/>
      <w:r w:rsidR="005B167F" w:rsidRPr="005B167F">
        <w:rPr>
          <w:rFonts w:ascii="Times New Roman" w:eastAsia="Times New Roman" w:hAnsi="Times New Roman" w:cs="Times New Roman"/>
          <w:bCs/>
          <w:sz w:val="28"/>
          <w:szCs w:val="28"/>
          <w:lang w:val="uk-UA" w:eastAsia="uk-UA"/>
        </w:rPr>
        <w:t>European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Parliament</w:t>
      </w:r>
      <w:proofErr w:type="spellEnd"/>
      <w:r w:rsidR="005B167F" w:rsidRPr="005B167F">
        <w:rPr>
          <w:rFonts w:ascii="Times New Roman" w:eastAsia="Times New Roman" w:hAnsi="Times New Roman" w:cs="Times New Roman"/>
          <w:bCs/>
          <w:sz w:val="28"/>
          <w:szCs w:val="28"/>
          <w:lang w:val="uk-UA" w:eastAsia="uk-UA"/>
        </w:rPr>
        <w:t xml:space="preserve"> : </w:t>
      </w:r>
      <w:proofErr w:type="spellStart"/>
      <w:r w:rsidR="005B167F" w:rsidRPr="005B167F">
        <w:rPr>
          <w:rFonts w:ascii="Times New Roman" w:eastAsia="Times New Roman" w:hAnsi="Times New Roman" w:cs="Times New Roman"/>
          <w:bCs/>
          <w:sz w:val="28"/>
          <w:szCs w:val="28"/>
          <w:lang w:val="uk-UA" w:eastAsia="uk-UA"/>
        </w:rPr>
        <w:t>Facts</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and</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Figures</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European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Parliament</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European</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Parliament</w:t>
      </w:r>
      <w:proofErr w:type="spellEnd"/>
      <w:r w:rsidR="005B167F" w:rsidRPr="005B167F">
        <w:rPr>
          <w:rFonts w:ascii="Times New Roman" w:eastAsia="Times New Roman" w:hAnsi="Times New Roman" w:cs="Times New Roman"/>
          <w:bCs/>
          <w:sz w:val="28"/>
          <w:szCs w:val="28"/>
          <w:lang w:val="uk-UA" w:eastAsia="uk-UA"/>
        </w:rPr>
        <w:t>, 2019. URL : https://www.europarl.europa.eu/RegData/etudes/BRIE/2019/635515/EPRS_BRI(2019)635515_EN.pdf</w:t>
      </w:r>
      <w:r w:rsid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The</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Quota</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System</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Socialist</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International</w:t>
      </w:r>
      <w:proofErr w:type="spellEnd"/>
      <w:r w:rsidR="005B167F" w:rsidRP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Women</w:t>
      </w:r>
      <w:proofErr w:type="spellEnd"/>
      <w:r w:rsidR="005B167F" w:rsidRPr="005B167F">
        <w:rPr>
          <w:rFonts w:ascii="Times New Roman" w:eastAsia="Times New Roman" w:hAnsi="Times New Roman" w:cs="Times New Roman"/>
          <w:bCs/>
          <w:sz w:val="28"/>
          <w:szCs w:val="28"/>
          <w:lang w:val="uk-UA" w:eastAsia="uk-UA"/>
        </w:rPr>
        <w:t>. URL : http://www.socintwomen.org/en/quota.html</w:t>
      </w:r>
      <w:r w:rsidR="005B167F">
        <w:rPr>
          <w:rFonts w:ascii="Times New Roman" w:eastAsia="Times New Roman" w:hAnsi="Times New Roman" w:cs="Times New Roman"/>
          <w:bCs/>
          <w:sz w:val="28"/>
          <w:szCs w:val="28"/>
          <w:lang w:val="uk-UA" w:eastAsia="uk-UA"/>
        </w:rPr>
        <w:t xml:space="preserve">; </w:t>
      </w:r>
      <w:proofErr w:type="spellStart"/>
      <w:r w:rsidR="005B167F" w:rsidRPr="005B167F">
        <w:rPr>
          <w:rFonts w:ascii="Times New Roman" w:eastAsia="Times New Roman" w:hAnsi="Times New Roman" w:cs="Times New Roman"/>
          <w:bCs/>
          <w:sz w:val="28"/>
          <w:szCs w:val="28"/>
          <w:lang w:val="uk-UA" w:eastAsia="uk-UA"/>
        </w:rPr>
        <w:t>Гентош</w:t>
      </w:r>
      <w:proofErr w:type="spellEnd"/>
      <w:r w:rsidR="005B167F" w:rsidRPr="005B167F">
        <w:rPr>
          <w:rFonts w:ascii="Times New Roman" w:eastAsia="Times New Roman" w:hAnsi="Times New Roman" w:cs="Times New Roman"/>
          <w:bCs/>
          <w:sz w:val="28"/>
          <w:szCs w:val="28"/>
          <w:lang w:val="uk-UA" w:eastAsia="uk-UA"/>
        </w:rPr>
        <w:t xml:space="preserve"> Л. Ґендерний підхід: історія, культура, суспільство. Львів : ВНТЛ – Класика, 2003. 250 с.</w:t>
      </w:r>
    </w:p>
    <w:p w14:paraId="2D355EA2" w14:textId="634C2AC6" w:rsidR="006620BF" w:rsidRPr="00955634"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4. Зміст розрахунково-пояснювальної записки (перелік питань, які потрібно розробити): </w:t>
      </w:r>
      <w:r w:rsidR="00955634" w:rsidRPr="00955634">
        <w:rPr>
          <w:rFonts w:ascii="Times New Roman" w:eastAsia="Times New Roman" w:hAnsi="Times New Roman" w:cs="Times New Roman"/>
          <w:bCs/>
          <w:sz w:val="28"/>
          <w:szCs w:val="28"/>
          <w:lang w:val="uk-UA" w:eastAsia="uk-UA"/>
        </w:rPr>
        <w:t xml:space="preserve">проаналізувати джерела та літературу </w:t>
      </w:r>
      <w:r w:rsidR="00955634">
        <w:rPr>
          <w:rFonts w:ascii="Times New Roman" w:eastAsia="Times New Roman" w:hAnsi="Times New Roman" w:cs="Times New Roman"/>
          <w:bCs/>
          <w:sz w:val="28"/>
          <w:szCs w:val="28"/>
          <w:lang w:val="uk-UA" w:eastAsia="uk-UA"/>
        </w:rPr>
        <w:t>дослідження</w:t>
      </w:r>
      <w:r w:rsidR="00955634" w:rsidRPr="00955634">
        <w:rPr>
          <w:rFonts w:ascii="Times New Roman" w:eastAsia="Times New Roman" w:hAnsi="Times New Roman" w:cs="Times New Roman"/>
          <w:bCs/>
          <w:sz w:val="28"/>
          <w:szCs w:val="28"/>
          <w:lang w:val="uk-UA" w:eastAsia="uk-UA"/>
        </w:rPr>
        <w:t xml:space="preserve">; </w:t>
      </w:r>
      <w:r w:rsidR="00955634">
        <w:rPr>
          <w:rFonts w:ascii="Times New Roman" w:eastAsia="Times New Roman" w:hAnsi="Times New Roman" w:cs="Times New Roman"/>
          <w:bCs/>
          <w:sz w:val="28"/>
          <w:szCs w:val="28"/>
          <w:lang w:val="uk-UA" w:eastAsia="uk-UA"/>
        </w:rPr>
        <w:t>д</w:t>
      </w:r>
      <w:r w:rsidR="00955634" w:rsidRPr="00955634">
        <w:rPr>
          <w:rFonts w:ascii="Times New Roman" w:eastAsia="Times New Roman" w:hAnsi="Times New Roman" w:cs="Times New Roman"/>
          <w:bCs/>
          <w:sz w:val="28"/>
          <w:szCs w:val="28"/>
          <w:lang w:val="uk-UA" w:eastAsia="uk-UA"/>
        </w:rPr>
        <w:t>ослідити ґендерну рівність у політичному істеблішменті в країнах Європи, а саме Ісландія, Фінляндія, Швеція, Швейцарія, Німеччина, Великобританія та Іспанія;</w:t>
      </w:r>
      <w:r w:rsidR="00955634">
        <w:rPr>
          <w:rFonts w:ascii="Times New Roman" w:eastAsia="Times New Roman" w:hAnsi="Times New Roman" w:cs="Times New Roman"/>
          <w:bCs/>
          <w:sz w:val="28"/>
          <w:szCs w:val="28"/>
          <w:lang w:val="uk-UA" w:eastAsia="uk-UA"/>
        </w:rPr>
        <w:t xml:space="preserve"> д</w:t>
      </w:r>
      <w:r w:rsidR="00955634" w:rsidRPr="00955634">
        <w:rPr>
          <w:rFonts w:ascii="Times New Roman" w:eastAsia="Times New Roman" w:hAnsi="Times New Roman" w:cs="Times New Roman"/>
          <w:bCs/>
          <w:sz w:val="28"/>
          <w:szCs w:val="28"/>
          <w:lang w:val="uk-UA" w:eastAsia="uk-UA"/>
        </w:rPr>
        <w:t>ослідити ґендерну рівність в керівництві Європейського Союзу;</w:t>
      </w:r>
      <w:r w:rsidR="00955634">
        <w:rPr>
          <w:rFonts w:ascii="Times New Roman" w:eastAsia="Times New Roman" w:hAnsi="Times New Roman" w:cs="Times New Roman"/>
          <w:bCs/>
          <w:sz w:val="28"/>
          <w:szCs w:val="28"/>
          <w:lang w:val="uk-UA" w:eastAsia="uk-UA"/>
        </w:rPr>
        <w:t xml:space="preserve"> в</w:t>
      </w:r>
      <w:r w:rsidR="00955634" w:rsidRPr="00955634">
        <w:rPr>
          <w:rFonts w:ascii="Times New Roman" w:eastAsia="Times New Roman" w:hAnsi="Times New Roman" w:cs="Times New Roman"/>
          <w:bCs/>
          <w:sz w:val="28"/>
          <w:szCs w:val="28"/>
          <w:lang w:val="uk-UA" w:eastAsia="uk-UA"/>
        </w:rPr>
        <w:t>изначити проблему ґендерної рівності в Європі;</w:t>
      </w:r>
      <w:r w:rsidR="00955634">
        <w:rPr>
          <w:rFonts w:ascii="Times New Roman" w:eastAsia="Times New Roman" w:hAnsi="Times New Roman" w:cs="Times New Roman"/>
          <w:bCs/>
          <w:sz w:val="28"/>
          <w:szCs w:val="28"/>
          <w:lang w:val="uk-UA" w:eastAsia="uk-UA"/>
        </w:rPr>
        <w:t xml:space="preserve"> р</w:t>
      </w:r>
      <w:r w:rsidR="00955634" w:rsidRPr="00955634">
        <w:rPr>
          <w:rFonts w:ascii="Times New Roman" w:eastAsia="Times New Roman" w:hAnsi="Times New Roman" w:cs="Times New Roman"/>
          <w:bCs/>
          <w:sz w:val="28"/>
          <w:szCs w:val="28"/>
          <w:lang w:val="uk-UA" w:eastAsia="uk-UA"/>
        </w:rPr>
        <w:t>озробити рекомендації щодо забезпечення ґендерної рівності</w:t>
      </w:r>
      <w:r w:rsidR="00955634">
        <w:rPr>
          <w:rFonts w:ascii="Times New Roman" w:eastAsia="Times New Roman" w:hAnsi="Times New Roman" w:cs="Times New Roman"/>
          <w:bCs/>
          <w:sz w:val="28"/>
          <w:szCs w:val="28"/>
          <w:lang w:val="uk-UA" w:eastAsia="uk-UA"/>
        </w:rPr>
        <w:t>.</w:t>
      </w:r>
    </w:p>
    <w:p w14:paraId="62272A6F" w14:textId="45E36DA9"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5. Перелік графічного матеріалу: </w:t>
      </w:r>
      <w:r w:rsidR="007A50F4">
        <w:rPr>
          <w:rFonts w:ascii="Times New Roman" w:eastAsia="Times New Roman" w:hAnsi="Times New Roman" w:cs="Times New Roman"/>
          <w:bCs/>
          <w:sz w:val="28"/>
          <w:szCs w:val="28"/>
          <w:lang w:val="uk-UA" w:eastAsia="uk-UA"/>
        </w:rPr>
        <w:t>графіки жінок в Європейській комісії; жінок</w:t>
      </w:r>
      <w:r w:rsidR="004D3FAF">
        <w:rPr>
          <w:rFonts w:ascii="Times New Roman" w:eastAsia="Times New Roman" w:hAnsi="Times New Roman" w:cs="Times New Roman"/>
          <w:bCs/>
          <w:sz w:val="28"/>
          <w:szCs w:val="28"/>
          <w:lang w:val="uk-UA" w:eastAsia="uk-UA"/>
        </w:rPr>
        <w:t xml:space="preserve"> в національних парламентах</w:t>
      </w:r>
      <w:r w:rsidR="007A50F4">
        <w:rPr>
          <w:rFonts w:ascii="Times New Roman" w:eastAsia="Times New Roman" w:hAnsi="Times New Roman" w:cs="Times New Roman"/>
          <w:bCs/>
          <w:sz w:val="28"/>
          <w:szCs w:val="28"/>
          <w:lang w:val="uk-UA" w:eastAsia="uk-UA"/>
        </w:rPr>
        <w:t xml:space="preserve"> 2022 рік; таблиця щодо європейських</w:t>
      </w:r>
      <w:r w:rsidR="007A50F4" w:rsidRPr="007A50F4">
        <w:rPr>
          <w:rFonts w:ascii="Times New Roman" w:eastAsia="Times New Roman" w:hAnsi="Times New Roman" w:cs="Times New Roman"/>
          <w:bCs/>
          <w:sz w:val="28"/>
          <w:szCs w:val="28"/>
          <w:lang w:val="uk-UA" w:eastAsia="uk-UA"/>
        </w:rPr>
        <w:t xml:space="preserve"> політичн</w:t>
      </w:r>
      <w:r w:rsidR="007A50F4">
        <w:rPr>
          <w:rFonts w:ascii="Times New Roman" w:eastAsia="Times New Roman" w:hAnsi="Times New Roman" w:cs="Times New Roman"/>
          <w:bCs/>
          <w:sz w:val="28"/>
          <w:szCs w:val="28"/>
          <w:lang w:val="uk-UA" w:eastAsia="uk-UA"/>
        </w:rPr>
        <w:t>их партій</w:t>
      </w:r>
      <w:r w:rsidR="007A50F4" w:rsidRPr="007A50F4">
        <w:rPr>
          <w:rFonts w:ascii="Times New Roman" w:eastAsia="Times New Roman" w:hAnsi="Times New Roman" w:cs="Times New Roman"/>
          <w:bCs/>
          <w:sz w:val="28"/>
          <w:szCs w:val="28"/>
          <w:lang w:val="uk-UA" w:eastAsia="uk-UA"/>
        </w:rPr>
        <w:t xml:space="preserve"> соціалістичного штибу, які прийняли квоти для жінок</w:t>
      </w:r>
      <w:r w:rsidR="007A50F4">
        <w:rPr>
          <w:rFonts w:ascii="Times New Roman" w:eastAsia="Times New Roman" w:hAnsi="Times New Roman" w:cs="Times New Roman"/>
          <w:bCs/>
          <w:sz w:val="28"/>
          <w:szCs w:val="28"/>
          <w:lang w:val="uk-UA" w:eastAsia="uk-UA"/>
        </w:rPr>
        <w:t>.</w:t>
      </w:r>
    </w:p>
    <w:p w14:paraId="04B1A6B7" w14:textId="77777777" w:rsidR="005C0F7B" w:rsidRDefault="005C0F7B">
      <w:pPr>
        <w:rPr>
          <w:rFonts w:ascii="Times New Roman" w:eastAsia="Times New Roman" w:hAnsi="Times New Roman" w:cs="Times New Roman"/>
          <w:bCs/>
          <w:sz w:val="28"/>
          <w:szCs w:val="28"/>
          <w:lang w:val="uk-UA" w:eastAsia="uk-UA"/>
        </w:rPr>
        <w:sectPr w:rsidR="005C0F7B" w:rsidSect="005C0F7B">
          <w:pgSz w:w="12240" w:h="15840"/>
          <w:pgMar w:top="1134" w:right="850" w:bottom="1134" w:left="1701" w:header="708" w:footer="708" w:gutter="0"/>
          <w:pgNumType w:start="3"/>
          <w:cols w:space="708"/>
          <w:titlePg/>
          <w:docGrid w:linePitch="360"/>
        </w:sectPr>
      </w:pPr>
    </w:p>
    <w:p w14:paraId="0406EC3E"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 xml:space="preserve">6. Консультанти розділів роботи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559"/>
      </w:tblGrid>
      <w:tr w:rsidR="006620BF" w:rsidRPr="006620BF" w14:paraId="649DB924" w14:textId="77777777" w:rsidTr="00AD2FD5">
        <w:trPr>
          <w:cantSplit/>
        </w:trPr>
        <w:tc>
          <w:tcPr>
            <w:tcW w:w="1560" w:type="dxa"/>
            <w:vMerge w:val="restart"/>
            <w:vAlign w:val="center"/>
          </w:tcPr>
          <w:p w14:paraId="18A1A6AC"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Розділ</w:t>
            </w:r>
          </w:p>
        </w:tc>
        <w:tc>
          <w:tcPr>
            <w:tcW w:w="3543" w:type="dxa"/>
            <w:vMerge w:val="restart"/>
            <w:vAlign w:val="center"/>
          </w:tcPr>
          <w:p w14:paraId="0C83C50B"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Прізвище, ініціали та посада консультанта</w:t>
            </w:r>
          </w:p>
        </w:tc>
        <w:tc>
          <w:tcPr>
            <w:tcW w:w="1701" w:type="dxa"/>
            <w:vAlign w:val="center"/>
          </w:tcPr>
          <w:p w14:paraId="362ADF15"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Завдання видав</w:t>
            </w:r>
          </w:p>
        </w:tc>
        <w:tc>
          <w:tcPr>
            <w:tcW w:w="1559" w:type="dxa"/>
            <w:vAlign w:val="center"/>
          </w:tcPr>
          <w:p w14:paraId="25BD094A"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Завдання прийняв</w:t>
            </w:r>
          </w:p>
        </w:tc>
        <w:tc>
          <w:tcPr>
            <w:tcW w:w="1559" w:type="dxa"/>
            <w:vMerge w:val="restart"/>
            <w:vAlign w:val="center"/>
          </w:tcPr>
          <w:p w14:paraId="601A1B7F"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Дата</w:t>
            </w:r>
          </w:p>
        </w:tc>
      </w:tr>
      <w:tr w:rsidR="006620BF" w:rsidRPr="006620BF" w14:paraId="30BC417F" w14:textId="77777777" w:rsidTr="00AD2FD5">
        <w:trPr>
          <w:cantSplit/>
        </w:trPr>
        <w:tc>
          <w:tcPr>
            <w:tcW w:w="1560" w:type="dxa"/>
            <w:vMerge/>
          </w:tcPr>
          <w:p w14:paraId="11D48A66"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3543" w:type="dxa"/>
            <w:vMerge/>
          </w:tcPr>
          <w:p w14:paraId="21CE293F"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701" w:type="dxa"/>
          </w:tcPr>
          <w:p w14:paraId="7D112695"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 xml:space="preserve">Підпис </w:t>
            </w:r>
          </w:p>
        </w:tc>
        <w:tc>
          <w:tcPr>
            <w:tcW w:w="1559" w:type="dxa"/>
          </w:tcPr>
          <w:p w14:paraId="16021406"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Підпис</w:t>
            </w:r>
          </w:p>
        </w:tc>
        <w:tc>
          <w:tcPr>
            <w:tcW w:w="1559" w:type="dxa"/>
            <w:vMerge/>
          </w:tcPr>
          <w:p w14:paraId="68C6E140"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r>
      <w:tr w:rsidR="006620BF" w:rsidRPr="006620BF" w14:paraId="0DDE0A64" w14:textId="77777777" w:rsidTr="00AD2FD5">
        <w:tc>
          <w:tcPr>
            <w:tcW w:w="1560" w:type="dxa"/>
          </w:tcPr>
          <w:p w14:paraId="41297888"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Вступ</w:t>
            </w:r>
          </w:p>
        </w:tc>
        <w:tc>
          <w:tcPr>
            <w:tcW w:w="3543" w:type="dxa"/>
          </w:tcPr>
          <w:p w14:paraId="6F01D99D"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Фролов М. О., професор</w:t>
            </w:r>
          </w:p>
        </w:tc>
        <w:tc>
          <w:tcPr>
            <w:tcW w:w="1701" w:type="dxa"/>
          </w:tcPr>
          <w:p w14:paraId="35063E91"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4B9B151F"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178614F0" w14:textId="43E8B5C5" w:rsidR="006620BF" w:rsidRPr="007A50F4" w:rsidRDefault="007A50F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17.06.</w:t>
            </w:r>
            <w:r w:rsidRPr="007A50F4">
              <w:rPr>
                <w:rFonts w:ascii="Times New Roman" w:eastAsia="Times New Roman" w:hAnsi="Times New Roman" w:cs="Times New Roman"/>
                <w:bCs/>
                <w:sz w:val="28"/>
                <w:szCs w:val="28"/>
                <w:lang w:val="uk-UA" w:eastAsia="uk-UA"/>
              </w:rPr>
              <w:t>22</w:t>
            </w:r>
          </w:p>
        </w:tc>
      </w:tr>
      <w:tr w:rsidR="006620BF" w:rsidRPr="006620BF" w14:paraId="32BC0FF1" w14:textId="77777777" w:rsidTr="00AD2FD5">
        <w:tc>
          <w:tcPr>
            <w:tcW w:w="1560" w:type="dxa"/>
          </w:tcPr>
          <w:p w14:paraId="1A415195"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Розділ 1</w:t>
            </w:r>
          </w:p>
        </w:tc>
        <w:tc>
          <w:tcPr>
            <w:tcW w:w="3543" w:type="dxa"/>
          </w:tcPr>
          <w:p w14:paraId="56E37DE5"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Фролов М. О., професор</w:t>
            </w:r>
          </w:p>
        </w:tc>
        <w:tc>
          <w:tcPr>
            <w:tcW w:w="1701" w:type="dxa"/>
          </w:tcPr>
          <w:p w14:paraId="70619FF1"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6C41D403"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346F73D9" w14:textId="5D1E0D75" w:rsidR="006620BF" w:rsidRPr="007A50F4" w:rsidRDefault="007A50F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25.07.</w:t>
            </w:r>
            <w:r w:rsidRPr="007A50F4">
              <w:rPr>
                <w:rFonts w:ascii="Times New Roman" w:eastAsia="Times New Roman" w:hAnsi="Times New Roman" w:cs="Times New Roman"/>
                <w:bCs/>
                <w:sz w:val="28"/>
                <w:szCs w:val="28"/>
                <w:lang w:val="uk-UA" w:eastAsia="uk-UA"/>
              </w:rPr>
              <w:t>22</w:t>
            </w:r>
          </w:p>
        </w:tc>
      </w:tr>
      <w:tr w:rsidR="006620BF" w:rsidRPr="006620BF" w14:paraId="36F51974" w14:textId="77777777" w:rsidTr="00AD2FD5">
        <w:tc>
          <w:tcPr>
            <w:tcW w:w="1560" w:type="dxa"/>
          </w:tcPr>
          <w:p w14:paraId="73BC6EA8"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Розділ 2</w:t>
            </w:r>
          </w:p>
        </w:tc>
        <w:tc>
          <w:tcPr>
            <w:tcW w:w="3543" w:type="dxa"/>
          </w:tcPr>
          <w:p w14:paraId="1EEE28A1"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Фролов М. О., професор</w:t>
            </w:r>
          </w:p>
        </w:tc>
        <w:tc>
          <w:tcPr>
            <w:tcW w:w="1701" w:type="dxa"/>
          </w:tcPr>
          <w:p w14:paraId="31997D3C"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68662AFB"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328BC443" w14:textId="4C697A8B" w:rsidR="006620BF" w:rsidRPr="007A50F4" w:rsidRDefault="007A50F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29.08.</w:t>
            </w:r>
            <w:r w:rsidRPr="007A50F4">
              <w:rPr>
                <w:rFonts w:ascii="Times New Roman" w:eastAsia="Times New Roman" w:hAnsi="Times New Roman" w:cs="Times New Roman"/>
                <w:bCs/>
                <w:sz w:val="28"/>
                <w:szCs w:val="28"/>
                <w:lang w:val="uk-UA" w:eastAsia="uk-UA"/>
              </w:rPr>
              <w:t>22</w:t>
            </w:r>
          </w:p>
        </w:tc>
      </w:tr>
      <w:tr w:rsidR="006620BF" w:rsidRPr="006620BF" w14:paraId="184727D9" w14:textId="77777777" w:rsidTr="00AD2FD5">
        <w:tc>
          <w:tcPr>
            <w:tcW w:w="1560" w:type="dxa"/>
          </w:tcPr>
          <w:p w14:paraId="73DE4C2E"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Розділ 3</w:t>
            </w:r>
          </w:p>
        </w:tc>
        <w:tc>
          <w:tcPr>
            <w:tcW w:w="3543" w:type="dxa"/>
          </w:tcPr>
          <w:p w14:paraId="321D8722"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Фролов М. О., професор</w:t>
            </w:r>
          </w:p>
        </w:tc>
        <w:tc>
          <w:tcPr>
            <w:tcW w:w="1701" w:type="dxa"/>
          </w:tcPr>
          <w:p w14:paraId="31D5F819"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789B9B43"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04A064C9" w14:textId="6548B710" w:rsidR="006620BF" w:rsidRPr="007A50F4" w:rsidRDefault="007A50F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23.09.</w:t>
            </w:r>
            <w:r w:rsidRPr="007A50F4">
              <w:rPr>
                <w:rFonts w:ascii="Times New Roman" w:eastAsia="Times New Roman" w:hAnsi="Times New Roman" w:cs="Times New Roman"/>
                <w:bCs/>
                <w:sz w:val="28"/>
                <w:szCs w:val="28"/>
                <w:lang w:val="uk-UA" w:eastAsia="uk-UA"/>
              </w:rPr>
              <w:t>22</w:t>
            </w:r>
          </w:p>
        </w:tc>
      </w:tr>
      <w:tr w:rsidR="006620BF" w:rsidRPr="006620BF" w14:paraId="38C9CDA2" w14:textId="77777777" w:rsidTr="00AD2FD5">
        <w:tc>
          <w:tcPr>
            <w:tcW w:w="1560" w:type="dxa"/>
          </w:tcPr>
          <w:p w14:paraId="7CD0657A"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Висновки</w:t>
            </w:r>
          </w:p>
        </w:tc>
        <w:tc>
          <w:tcPr>
            <w:tcW w:w="3543" w:type="dxa"/>
          </w:tcPr>
          <w:p w14:paraId="61D1FB9E"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Фролов М. О., професор</w:t>
            </w:r>
          </w:p>
        </w:tc>
        <w:tc>
          <w:tcPr>
            <w:tcW w:w="1701" w:type="dxa"/>
          </w:tcPr>
          <w:p w14:paraId="4FAED7CE"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0199D9E6"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14:paraId="0648FACA" w14:textId="4B4FC33B" w:rsidR="006620BF" w:rsidRPr="007A50F4" w:rsidRDefault="007A50F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19.10.</w:t>
            </w:r>
            <w:r w:rsidRPr="007A50F4">
              <w:rPr>
                <w:rFonts w:ascii="Times New Roman" w:eastAsia="Times New Roman" w:hAnsi="Times New Roman" w:cs="Times New Roman"/>
                <w:bCs/>
                <w:sz w:val="28"/>
                <w:szCs w:val="28"/>
                <w:lang w:val="uk-UA" w:eastAsia="uk-UA"/>
              </w:rPr>
              <w:t>22</w:t>
            </w:r>
          </w:p>
        </w:tc>
      </w:tr>
    </w:tbl>
    <w:p w14:paraId="30E2924F"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7F139BBD"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2E4AA6F6" w14:textId="77777777" w:rsidR="006620BF" w:rsidRPr="006620BF" w:rsidRDefault="006620BF" w:rsidP="006620BF">
      <w:pPr>
        <w:spacing w:after="0" w:line="240" w:lineRule="auto"/>
        <w:jc w:val="both"/>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7. Дата видачі завдання.</w:t>
      </w:r>
    </w:p>
    <w:p w14:paraId="00F3E43E"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vertAlign w:val="superscript"/>
          <w:lang w:val="uk-UA" w:eastAsia="uk-UA"/>
        </w:rPr>
      </w:pPr>
    </w:p>
    <w:p w14:paraId="2787CCD5"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КАЛЕНДАРНИЙ ПЛАН</w:t>
      </w:r>
    </w:p>
    <w:p w14:paraId="1FC9C499"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438"/>
        <w:gridCol w:w="1560"/>
      </w:tblGrid>
      <w:tr w:rsidR="006620BF" w:rsidRPr="006620BF" w14:paraId="671D1ECB" w14:textId="77777777" w:rsidTr="006620BF">
        <w:trPr>
          <w:cantSplit/>
          <w:trHeight w:val="460"/>
        </w:trPr>
        <w:tc>
          <w:tcPr>
            <w:tcW w:w="709" w:type="dxa"/>
            <w:vAlign w:val="center"/>
          </w:tcPr>
          <w:p w14:paraId="1A87EFEC"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w:t>
            </w:r>
          </w:p>
          <w:p w14:paraId="6C0BF3C1"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з/п</w:t>
            </w:r>
          </w:p>
        </w:tc>
        <w:tc>
          <w:tcPr>
            <w:tcW w:w="5245" w:type="dxa"/>
            <w:vAlign w:val="center"/>
          </w:tcPr>
          <w:p w14:paraId="21933275"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Назва етапів кваліфікаційної роботи</w:t>
            </w:r>
          </w:p>
        </w:tc>
        <w:tc>
          <w:tcPr>
            <w:tcW w:w="2438" w:type="dxa"/>
            <w:vAlign w:val="center"/>
          </w:tcPr>
          <w:p w14:paraId="27036DA0"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Термін виконання етапів роботи</w:t>
            </w:r>
          </w:p>
        </w:tc>
        <w:tc>
          <w:tcPr>
            <w:tcW w:w="1560" w:type="dxa"/>
            <w:tcBorders>
              <w:bottom w:val="single" w:sz="4" w:space="0" w:color="auto"/>
            </w:tcBorders>
            <w:vAlign w:val="center"/>
          </w:tcPr>
          <w:p w14:paraId="499152AA"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Примітка</w:t>
            </w:r>
          </w:p>
        </w:tc>
      </w:tr>
      <w:tr w:rsidR="006620BF" w:rsidRPr="006620BF" w14:paraId="326EE627" w14:textId="77777777" w:rsidTr="006620BF">
        <w:tc>
          <w:tcPr>
            <w:tcW w:w="709" w:type="dxa"/>
          </w:tcPr>
          <w:p w14:paraId="6333462F"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41185D41"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Вивчення проблеми, опрацювання джерел та наукової літератури</w:t>
            </w:r>
          </w:p>
        </w:tc>
        <w:tc>
          <w:tcPr>
            <w:tcW w:w="2438" w:type="dxa"/>
            <w:vAlign w:val="center"/>
          </w:tcPr>
          <w:p w14:paraId="5EBE5AD5" w14:textId="248A5C51"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червень 2022 р.</w:t>
            </w:r>
          </w:p>
        </w:tc>
        <w:tc>
          <w:tcPr>
            <w:tcW w:w="1560" w:type="dxa"/>
            <w:vAlign w:val="center"/>
          </w:tcPr>
          <w:p w14:paraId="47AF7D83" w14:textId="77777777" w:rsidR="006620BF" w:rsidRPr="006620BF" w:rsidRDefault="006620BF" w:rsidP="006620BF">
            <w:pPr>
              <w:spacing w:after="0" w:line="240" w:lineRule="auto"/>
              <w:jc w:val="center"/>
              <w:rPr>
                <w:rFonts w:ascii="Times New Roman" w:eastAsia="Times New Roman" w:hAnsi="Times New Roman" w:cs="Times New Roman"/>
                <w:bCs/>
                <w:i/>
                <w:i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r w:rsidR="006620BF" w:rsidRPr="006620BF" w14:paraId="2FBA39B1" w14:textId="77777777" w:rsidTr="006620BF">
        <w:tc>
          <w:tcPr>
            <w:tcW w:w="709" w:type="dxa"/>
          </w:tcPr>
          <w:p w14:paraId="63803EA8"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49F0A0BA"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Написання вступу</w:t>
            </w:r>
          </w:p>
        </w:tc>
        <w:tc>
          <w:tcPr>
            <w:tcW w:w="2438" w:type="dxa"/>
            <w:vAlign w:val="center"/>
          </w:tcPr>
          <w:p w14:paraId="2F52D66A" w14:textId="017ED46F"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липень 2022 р.</w:t>
            </w:r>
          </w:p>
        </w:tc>
        <w:tc>
          <w:tcPr>
            <w:tcW w:w="1560" w:type="dxa"/>
          </w:tcPr>
          <w:p w14:paraId="17F867FE"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r w:rsidR="006620BF" w:rsidRPr="006620BF" w14:paraId="17E06519" w14:textId="77777777" w:rsidTr="006620BF">
        <w:tc>
          <w:tcPr>
            <w:tcW w:w="709" w:type="dxa"/>
          </w:tcPr>
          <w:p w14:paraId="1643FA8B"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48EF65A9"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Написання першого розділу</w:t>
            </w:r>
          </w:p>
        </w:tc>
        <w:tc>
          <w:tcPr>
            <w:tcW w:w="2438" w:type="dxa"/>
            <w:vAlign w:val="center"/>
          </w:tcPr>
          <w:p w14:paraId="231BE2F5" w14:textId="11144A83"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серпень 2022 р.</w:t>
            </w:r>
          </w:p>
        </w:tc>
        <w:tc>
          <w:tcPr>
            <w:tcW w:w="1560" w:type="dxa"/>
          </w:tcPr>
          <w:p w14:paraId="7FDE8D51"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r w:rsidR="006620BF" w:rsidRPr="006620BF" w14:paraId="07A97A7D" w14:textId="77777777" w:rsidTr="006620BF">
        <w:tc>
          <w:tcPr>
            <w:tcW w:w="709" w:type="dxa"/>
          </w:tcPr>
          <w:p w14:paraId="16932F8D"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2793E1EE"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Написання другого розділу</w:t>
            </w:r>
          </w:p>
        </w:tc>
        <w:tc>
          <w:tcPr>
            <w:tcW w:w="2438" w:type="dxa"/>
            <w:vAlign w:val="center"/>
          </w:tcPr>
          <w:p w14:paraId="6F4F39A8" w14:textId="1E916349"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вересень 2022 р.</w:t>
            </w:r>
          </w:p>
        </w:tc>
        <w:tc>
          <w:tcPr>
            <w:tcW w:w="1560" w:type="dxa"/>
          </w:tcPr>
          <w:p w14:paraId="4D63C5D6"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r w:rsidR="006620BF" w:rsidRPr="006620BF" w14:paraId="03D86592" w14:textId="77777777" w:rsidTr="006620BF">
        <w:tc>
          <w:tcPr>
            <w:tcW w:w="709" w:type="dxa"/>
          </w:tcPr>
          <w:p w14:paraId="0BCCB56D"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4758C9EC"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Написання третього розділу</w:t>
            </w:r>
          </w:p>
        </w:tc>
        <w:tc>
          <w:tcPr>
            <w:tcW w:w="2438" w:type="dxa"/>
            <w:vAlign w:val="center"/>
          </w:tcPr>
          <w:p w14:paraId="34474CD5" w14:textId="05605CD7"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жовтень 2022 р.</w:t>
            </w:r>
          </w:p>
        </w:tc>
        <w:tc>
          <w:tcPr>
            <w:tcW w:w="1560" w:type="dxa"/>
          </w:tcPr>
          <w:p w14:paraId="2E5B6903"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r w:rsidR="006620BF" w:rsidRPr="006620BF" w14:paraId="144316EE" w14:textId="77777777" w:rsidTr="006620BF">
        <w:tc>
          <w:tcPr>
            <w:tcW w:w="709" w:type="dxa"/>
          </w:tcPr>
          <w:p w14:paraId="1FBD3E79" w14:textId="77777777" w:rsidR="006620BF" w:rsidRPr="006620BF" w:rsidRDefault="006620BF" w:rsidP="006620BF">
            <w:pPr>
              <w:numPr>
                <w:ilvl w:val="0"/>
                <w:numId w:val="1"/>
              </w:numPr>
              <w:spacing w:after="0" w:line="240" w:lineRule="auto"/>
              <w:jc w:val="center"/>
              <w:rPr>
                <w:rFonts w:ascii="Times New Roman" w:eastAsia="Times New Roman" w:hAnsi="Times New Roman" w:cs="Times New Roman"/>
                <w:bCs/>
                <w:sz w:val="28"/>
                <w:szCs w:val="28"/>
                <w:lang w:val="uk-UA" w:eastAsia="uk-UA"/>
              </w:rPr>
            </w:pPr>
          </w:p>
        </w:tc>
        <w:tc>
          <w:tcPr>
            <w:tcW w:w="5245" w:type="dxa"/>
          </w:tcPr>
          <w:p w14:paraId="3A1276C8" w14:textId="77777777" w:rsidR="006620BF" w:rsidRPr="006620BF" w:rsidRDefault="006620BF" w:rsidP="006620BF">
            <w:pPr>
              <w:spacing w:after="0" w:line="240" w:lineRule="auto"/>
              <w:jc w:val="both"/>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sz w:val="28"/>
                <w:szCs w:val="28"/>
                <w:lang w:val="uk-UA" w:eastAsia="uk-UA"/>
              </w:rPr>
              <w:t>Написання висновків</w:t>
            </w:r>
          </w:p>
        </w:tc>
        <w:tc>
          <w:tcPr>
            <w:tcW w:w="2438" w:type="dxa"/>
            <w:vAlign w:val="center"/>
          </w:tcPr>
          <w:p w14:paraId="7163B3CA" w14:textId="5CD66777" w:rsidR="006620BF" w:rsidRPr="006620BF" w:rsidRDefault="00955634" w:rsidP="006620BF">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листопад 2022 р.</w:t>
            </w:r>
          </w:p>
        </w:tc>
        <w:tc>
          <w:tcPr>
            <w:tcW w:w="1560" w:type="dxa"/>
          </w:tcPr>
          <w:p w14:paraId="18F5441F" w14:textId="77777777" w:rsidR="006620BF" w:rsidRPr="006620BF" w:rsidRDefault="006620BF" w:rsidP="006620BF">
            <w:pPr>
              <w:spacing w:after="0" w:line="240" w:lineRule="auto"/>
              <w:jc w:val="center"/>
              <w:rPr>
                <w:rFonts w:ascii="Times New Roman" w:eastAsia="Times New Roman" w:hAnsi="Times New Roman" w:cs="Times New Roman"/>
                <w:bCs/>
                <w:sz w:val="28"/>
                <w:szCs w:val="28"/>
                <w:lang w:val="uk-UA" w:eastAsia="uk-UA"/>
              </w:rPr>
            </w:pPr>
            <w:r w:rsidRPr="006620BF">
              <w:rPr>
                <w:rFonts w:ascii="Times New Roman" w:eastAsia="Times New Roman" w:hAnsi="Times New Roman" w:cs="Times New Roman"/>
                <w:bCs/>
                <w:i/>
                <w:iCs/>
                <w:sz w:val="28"/>
                <w:szCs w:val="28"/>
                <w:lang w:val="uk-UA" w:eastAsia="uk-UA"/>
              </w:rPr>
              <w:t>виконано</w:t>
            </w:r>
          </w:p>
        </w:tc>
      </w:tr>
    </w:tbl>
    <w:p w14:paraId="6CD36EBE"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064C5767"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39C1BEF2"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58C70A0D" w14:textId="77777777" w:rsidR="006620BF" w:rsidRP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66D98124" w14:textId="77777777" w:rsidR="006620BF" w:rsidRPr="006620BF" w:rsidRDefault="006620BF" w:rsidP="006620BF">
      <w:pPr>
        <w:spacing w:after="0" w:line="240" w:lineRule="auto"/>
        <w:ind w:left="993"/>
        <w:jc w:val="both"/>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 xml:space="preserve">Студент </w:t>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Борисенко Ю.І</w:t>
      </w:r>
      <w:r w:rsidRPr="006620BF">
        <w:rPr>
          <w:rFonts w:ascii="Times New Roman" w:eastAsia="Times New Roman" w:hAnsi="Times New Roman" w:cs="Times New Roman"/>
          <w:sz w:val="28"/>
          <w:szCs w:val="28"/>
          <w:lang w:val="uk-UA" w:eastAsia="uk-UA"/>
        </w:rPr>
        <w:t>.</w:t>
      </w:r>
    </w:p>
    <w:p w14:paraId="413C3BE9" w14:textId="77777777" w:rsidR="006620BF" w:rsidRPr="006620BF" w:rsidRDefault="006620BF" w:rsidP="006620BF">
      <w:pPr>
        <w:spacing w:after="0" w:line="240" w:lineRule="auto"/>
        <w:ind w:left="993"/>
        <w:jc w:val="both"/>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Cs/>
          <w:sz w:val="28"/>
          <w:szCs w:val="28"/>
          <w:lang w:val="uk-UA" w:eastAsia="uk-UA"/>
        </w:rPr>
        <w:t xml:space="preserve"> </w:t>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r w:rsidRPr="006620BF">
        <w:rPr>
          <w:rFonts w:ascii="Times New Roman" w:eastAsia="Times New Roman" w:hAnsi="Times New Roman" w:cs="Times New Roman"/>
          <w:bCs/>
          <w:sz w:val="28"/>
          <w:szCs w:val="28"/>
          <w:lang w:val="uk-UA" w:eastAsia="uk-UA"/>
        </w:rPr>
        <w:tab/>
      </w:r>
    </w:p>
    <w:p w14:paraId="3ED340D2" w14:textId="77777777" w:rsidR="006620BF" w:rsidRPr="006620BF" w:rsidRDefault="006620BF" w:rsidP="006620BF">
      <w:pPr>
        <w:spacing w:after="0" w:line="240" w:lineRule="auto"/>
        <w:ind w:left="993"/>
        <w:jc w:val="both"/>
        <w:rPr>
          <w:rFonts w:ascii="Times New Roman" w:eastAsia="Times New Roman" w:hAnsi="Times New Roman" w:cs="Times New Roman"/>
          <w:b/>
          <w:bCs/>
          <w:sz w:val="28"/>
          <w:szCs w:val="28"/>
          <w:lang w:val="uk-UA" w:eastAsia="uk-UA"/>
        </w:rPr>
      </w:pPr>
      <w:r w:rsidRPr="006620BF">
        <w:rPr>
          <w:rFonts w:ascii="Times New Roman" w:eastAsia="Times New Roman" w:hAnsi="Times New Roman" w:cs="Times New Roman"/>
          <w:b/>
          <w:bCs/>
          <w:sz w:val="28"/>
          <w:szCs w:val="28"/>
          <w:lang w:val="uk-UA" w:eastAsia="uk-UA"/>
        </w:rPr>
        <w:t xml:space="preserve">Керівник роботи (проекту) </w:t>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Cs/>
          <w:sz w:val="28"/>
          <w:szCs w:val="28"/>
          <w:lang w:val="uk-UA" w:eastAsia="uk-UA"/>
        </w:rPr>
        <w:t xml:space="preserve">_____________ </w:t>
      </w:r>
      <w:r>
        <w:rPr>
          <w:rFonts w:ascii="Times New Roman" w:eastAsia="Times New Roman" w:hAnsi="Times New Roman" w:cs="Times New Roman"/>
          <w:bCs/>
          <w:sz w:val="28"/>
          <w:szCs w:val="28"/>
          <w:lang w:val="uk-UA" w:eastAsia="uk-UA"/>
        </w:rPr>
        <w:t>Фролов М.О</w:t>
      </w:r>
      <w:r w:rsidRPr="006620BF">
        <w:rPr>
          <w:rFonts w:ascii="Times New Roman" w:eastAsia="Times New Roman" w:hAnsi="Times New Roman" w:cs="Times New Roman"/>
          <w:bCs/>
          <w:sz w:val="28"/>
          <w:szCs w:val="28"/>
          <w:lang w:val="uk-UA" w:eastAsia="uk-UA"/>
        </w:rPr>
        <w:t>.</w:t>
      </w:r>
    </w:p>
    <w:p w14:paraId="496A96B3" w14:textId="77777777" w:rsidR="006620BF" w:rsidRPr="006620BF" w:rsidRDefault="006620BF" w:rsidP="006620BF">
      <w:pPr>
        <w:spacing w:after="0" w:line="240" w:lineRule="auto"/>
        <w:ind w:left="5313" w:firstLine="447"/>
        <w:jc w:val="both"/>
        <w:rPr>
          <w:rFonts w:ascii="Times New Roman" w:eastAsia="Times New Roman" w:hAnsi="Times New Roman" w:cs="Times New Roman"/>
          <w:b/>
          <w:bCs/>
          <w:sz w:val="28"/>
          <w:szCs w:val="28"/>
          <w:lang w:val="uk-UA" w:eastAsia="uk-UA"/>
        </w:rPr>
      </w:pPr>
    </w:p>
    <w:p w14:paraId="192425C6" w14:textId="77777777" w:rsidR="006620BF" w:rsidRPr="006620BF" w:rsidRDefault="006620BF" w:rsidP="006620BF">
      <w:pPr>
        <w:spacing w:after="0" w:line="240" w:lineRule="auto"/>
        <w:ind w:left="993"/>
        <w:jc w:val="both"/>
        <w:rPr>
          <w:rFonts w:ascii="Times New Roman" w:eastAsia="Times New Roman" w:hAnsi="Times New Roman" w:cs="Times New Roman"/>
          <w:bCs/>
          <w:sz w:val="28"/>
          <w:szCs w:val="28"/>
          <w:lang w:val="uk-UA" w:eastAsia="uk-UA"/>
        </w:rPr>
      </w:pPr>
    </w:p>
    <w:p w14:paraId="1AC9E11E" w14:textId="77777777" w:rsidR="006620BF" w:rsidRPr="006620BF" w:rsidRDefault="006620BF" w:rsidP="006620BF">
      <w:pPr>
        <w:spacing w:after="0" w:line="240" w:lineRule="auto"/>
        <w:ind w:left="993"/>
        <w:jc w:val="both"/>
        <w:rPr>
          <w:rFonts w:ascii="Times New Roman" w:eastAsia="Times New Roman" w:hAnsi="Times New Roman" w:cs="Times New Roman"/>
          <w:b/>
          <w:bCs/>
          <w:sz w:val="28"/>
          <w:szCs w:val="28"/>
          <w:lang w:val="uk-UA" w:eastAsia="uk-UA"/>
        </w:rPr>
      </w:pPr>
      <w:proofErr w:type="spellStart"/>
      <w:r w:rsidRPr="006620BF">
        <w:rPr>
          <w:rFonts w:ascii="Times New Roman" w:eastAsia="Times New Roman" w:hAnsi="Times New Roman" w:cs="Times New Roman"/>
          <w:b/>
          <w:bCs/>
          <w:sz w:val="28"/>
          <w:szCs w:val="28"/>
          <w:lang w:val="uk-UA" w:eastAsia="uk-UA"/>
        </w:rPr>
        <w:t>Нормоконтроль</w:t>
      </w:r>
      <w:proofErr w:type="spellEnd"/>
      <w:r w:rsidRPr="006620BF">
        <w:rPr>
          <w:rFonts w:ascii="Times New Roman" w:eastAsia="Times New Roman" w:hAnsi="Times New Roman" w:cs="Times New Roman"/>
          <w:b/>
          <w:bCs/>
          <w:sz w:val="28"/>
          <w:szCs w:val="28"/>
          <w:lang w:val="uk-UA" w:eastAsia="uk-UA"/>
        </w:rPr>
        <w:t xml:space="preserve"> пройдено</w:t>
      </w:r>
    </w:p>
    <w:p w14:paraId="4DCDFA9D" w14:textId="77777777" w:rsidR="006620BF" w:rsidRPr="006620BF" w:rsidRDefault="006620BF" w:rsidP="006620BF">
      <w:pPr>
        <w:spacing w:after="0" w:line="240" w:lineRule="auto"/>
        <w:ind w:left="993"/>
        <w:jc w:val="both"/>
        <w:rPr>
          <w:rFonts w:ascii="Times New Roman" w:eastAsia="Times New Roman" w:hAnsi="Times New Roman" w:cs="Times New Roman"/>
          <w:b/>
          <w:bCs/>
          <w:sz w:val="28"/>
          <w:szCs w:val="28"/>
          <w:lang w:val="uk-UA" w:eastAsia="uk-UA"/>
        </w:rPr>
      </w:pPr>
    </w:p>
    <w:p w14:paraId="72143425" w14:textId="72F8144B" w:rsidR="006620BF" w:rsidRPr="006620BF" w:rsidRDefault="006620BF" w:rsidP="006620BF">
      <w:pPr>
        <w:spacing w:after="0" w:line="240" w:lineRule="auto"/>
        <w:ind w:left="993"/>
        <w:jc w:val="both"/>
        <w:rPr>
          <w:rFonts w:ascii="Times New Roman" w:eastAsia="Times New Roman" w:hAnsi="Times New Roman" w:cs="Times New Roman"/>
          <w:sz w:val="28"/>
          <w:szCs w:val="28"/>
          <w:lang w:val="uk-UA" w:eastAsia="uk-UA"/>
        </w:rPr>
      </w:pPr>
      <w:proofErr w:type="spellStart"/>
      <w:r w:rsidRPr="006620BF">
        <w:rPr>
          <w:rFonts w:ascii="Times New Roman" w:eastAsia="Times New Roman" w:hAnsi="Times New Roman" w:cs="Times New Roman"/>
          <w:b/>
          <w:bCs/>
          <w:sz w:val="28"/>
          <w:szCs w:val="28"/>
          <w:lang w:val="uk-UA" w:eastAsia="uk-UA"/>
        </w:rPr>
        <w:t>Нормоконтролер</w:t>
      </w:r>
      <w:proofErr w:type="spellEnd"/>
      <w:r w:rsidRPr="006620BF">
        <w:rPr>
          <w:rFonts w:ascii="Times New Roman" w:eastAsia="Times New Roman" w:hAnsi="Times New Roman" w:cs="Times New Roman"/>
          <w:b/>
          <w:bCs/>
          <w:sz w:val="28"/>
          <w:szCs w:val="28"/>
          <w:lang w:val="uk-UA" w:eastAsia="uk-UA"/>
        </w:rPr>
        <w:t xml:space="preserve"> </w:t>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r>
      <w:r w:rsidRPr="006620BF">
        <w:rPr>
          <w:rFonts w:ascii="Times New Roman" w:eastAsia="Times New Roman" w:hAnsi="Times New Roman" w:cs="Times New Roman"/>
          <w:b/>
          <w:bCs/>
          <w:sz w:val="28"/>
          <w:szCs w:val="28"/>
          <w:lang w:val="uk-UA" w:eastAsia="uk-UA"/>
        </w:rPr>
        <w:tab/>
        <w:t xml:space="preserve">_____________ </w:t>
      </w:r>
      <w:r w:rsidR="00F45B00" w:rsidRPr="00E41D7A">
        <w:rPr>
          <w:rFonts w:ascii="Times New Roman" w:eastAsia="Times New Roman" w:hAnsi="Times New Roman" w:cs="Times New Roman"/>
          <w:bCs/>
          <w:sz w:val="28"/>
          <w:szCs w:val="28"/>
          <w:lang w:val="uk-UA" w:eastAsia="uk-UA"/>
        </w:rPr>
        <w:t>Черкасов</w:t>
      </w:r>
      <w:r w:rsidR="00F45B00" w:rsidRPr="00E41D7A">
        <w:rPr>
          <w:rFonts w:ascii="Times New Roman" w:eastAsia="Times New Roman" w:hAnsi="Times New Roman" w:cs="Times New Roman"/>
          <w:sz w:val="28"/>
          <w:szCs w:val="28"/>
          <w:lang w:val="uk-UA" w:eastAsia="uk-UA"/>
        </w:rPr>
        <w:t xml:space="preserve"> С.С</w:t>
      </w:r>
      <w:r w:rsidRPr="00F45B00">
        <w:rPr>
          <w:rFonts w:ascii="Times New Roman" w:eastAsia="Times New Roman" w:hAnsi="Times New Roman" w:cs="Times New Roman"/>
          <w:sz w:val="28"/>
          <w:szCs w:val="28"/>
          <w:lang w:val="uk-UA" w:eastAsia="uk-UA"/>
        </w:rPr>
        <w:t>.</w:t>
      </w:r>
    </w:p>
    <w:p w14:paraId="0C216ADA" w14:textId="77777777" w:rsidR="006620BF" w:rsidRDefault="006620BF" w:rsidP="006620BF">
      <w:pPr>
        <w:spacing w:after="0" w:line="240" w:lineRule="auto"/>
        <w:jc w:val="center"/>
        <w:rPr>
          <w:rFonts w:ascii="Times New Roman" w:eastAsia="Times New Roman" w:hAnsi="Times New Roman" w:cs="Times New Roman"/>
          <w:b/>
          <w:bCs/>
          <w:sz w:val="28"/>
          <w:szCs w:val="28"/>
          <w:lang w:val="uk-UA" w:eastAsia="uk-UA"/>
        </w:rPr>
      </w:pPr>
    </w:p>
    <w:p w14:paraId="790CE6F6" w14:textId="3D949F51" w:rsidR="009F1A20" w:rsidRDefault="009F1A20">
      <w:pPr>
        <w:rPr>
          <w:rFonts w:ascii="Times New Roman" w:eastAsia="Times New Roman" w:hAnsi="Times New Roman" w:cs="Times New Roman"/>
          <w:b/>
          <w:bCs/>
          <w:sz w:val="28"/>
          <w:szCs w:val="28"/>
          <w:lang w:val="uk-UA" w:eastAsia="uk-UA"/>
        </w:rPr>
      </w:pPr>
    </w:p>
    <w:p w14:paraId="09B0CCC8" w14:textId="0B4BCA90" w:rsidR="009F1A20" w:rsidRDefault="009F1A20">
      <w:pPr>
        <w:rPr>
          <w:rFonts w:ascii="Times New Roman" w:eastAsia="Times New Roman" w:hAnsi="Times New Roman" w:cs="Times New Roman"/>
          <w:b/>
          <w:bCs/>
          <w:sz w:val="28"/>
          <w:szCs w:val="28"/>
          <w:lang w:val="uk-UA" w:eastAsia="uk-UA"/>
        </w:rPr>
      </w:pPr>
    </w:p>
    <w:p w14:paraId="48DC1168" w14:textId="1324DF87" w:rsidR="009F1A20" w:rsidRDefault="009F1A20" w:rsidP="009F1A20">
      <w:pPr>
        <w:jc w:val="center"/>
        <w:rPr>
          <w:rFonts w:ascii="Times New Roman" w:eastAsia="Times New Roman" w:hAnsi="Times New Roman" w:cs="Times New Roman"/>
          <w:b/>
          <w:bCs/>
          <w:sz w:val="28"/>
          <w:szCs w:val="28"/>
          <w:lang w:val="uk-UA" w:eastAsia="uk-UA"/>
        </w:rPr>
      </w:pPr>
      <w:r w:rsidRPr="009F1A20">
        <w:rPr>
          <w:rFonts w:ascii="Times New Roman" w:eastAsia="Times New Roman" w:hAnsi="Times New Roman" w:cs="Times New Roman"/>
          <w:b/>
          <w:bCs/>
          <w:sz w:val="28"/>
          <w:szCs w:val="28"/>
          <w:lang w:val="uk-UA" w:eastAsia="uk-UA"/>
        </w:rPr>
        <w:t>Ґендерна рівність у</w:t>
      </w:r>
      <w:r w:rsidR="00914B70">
        <w:rPr>
          <w:rFonts w:ascii="Times New Roman" w:eastAsia="Times New Roman" w:hAnsi="Times New Roman" w:cs="Times New Roman"/>
          <w:b/>
          <w:bCs/>
          <w:sz w:val="28"/>
          <w:szCs w:val="28"/>
          <w:lang w:val="uk-UA" w:eastAsia="uk-UA"/>
        </w:rPr>
        <w:t xml:space="preserve"> сучасному</w:t>
      </w:r>
      <w:r w:rsidRPr="009F1A20">
        <w:rPr>
          <w:rFonts w:ascii="Times New Roman" w:eastAsia="Times New Roman" w:hAnsi="Times New Roman" w:cs="Times New Roman"/>
          <w:b/>
          <w:bCs/>
          <w:sz w:val="28"/>
          <w:szCs w:val="28"/>
          <w:lang w:val="uk-UA" w:eastAsia="uk-UA"/>
        </w:rPr>
        <w:t xml:space="preserve"> політичному істеблішменті Європи</w:t>
      </w:r>
    </w:p>
    <w:p w14:paraId="7C5DDBAB" w14:textId="37C130AC" w:rsidR="009F1A20" w:rsidRDefault="009F1A20" w:rsidP="009F1A20">
      <w:pPr>
        <w:jc w:val="center"/>
        <w:rPr>
          <w:rFonts w:ascii="Times New Roman" w:eastAsia="Times New Roman" w:hAnsi="Times New Roman" w:cs="Times New Roman"/>
          <w:b/>
          <w:bCs/>
          <w:sz w:val="28"/>
          <w:szCs w:val="28"/>
          <w:lang w:val="uk-UA" w:eastAsia="uk-UA"/>
        </w:rPr>
      </w:pPr>
    </w:p>
    <w:p w14:paraId="1CB64092" w14:textId="1DF3EF50"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Кваліфікаційна робота складається з </w:t>
      </w:r>
      <w:r w:rsidR="00764BB5">
        <w:rPr>
          <w:rFonts w:ascii="Times New Roman" w:hAnsi="Times New Roman" w:cs="Times New Roman"/>
          <w:sz w:val="28"/>
          <w:szCs w:val="28"/>
          <w:lang w:val="uk-UA"/>
        </w:rPr>
        <w:t>72</w:t>
      </w:r>
      <w:r w:rsidRPr="009F1A20">
        <w:rPr>
          <w:rFonts w:ascii="Times New Roman" w:hAnsi="Times New Roman" w:cs="Times New Roman"/>
          <w:sz w:val="28"/>
          <w:szCs w:val="28"/>
          <w:lang w:val="uk-UA"/>
        </w:rPr>
        <w:t xml:space="preserve"> сторінок, містить </w:t>
      </w:r>
      <w:r w:rsidR="004D3FAF">
        <w:rPr>
          <w:rFonts w:ascii="Times New Roman" w:hAnsi="Times New Roman" w:cs="Times New Roman"/>
          <w:sz w:val="28"/>
          <w:szCs w:val="28"/>
          <w:lang w:val="uk-UA"/>
        </w:rPr>
        <w:t xml:space="preserve">37 </w:t>
      </w:r>
      <w:r w:rsidRPr="009F1A20">
        <w:rPr>
          <w:rFonts w:ascii="Times New Roman" w:hAnsi="Times New Roman" w:cs="Times New Roman"/>
          <w:sz w:val="28"/>
          <w:szCs w:val="28"/>
          <w:lang w:val="uk-UA"/>
        </w:rPr>
        <w:t xml:space="preserve">джерел, </w:t>
      </w:r>
      <w:r w:rsidR="004D3FAF">
        <w:rPr>
          <w:rFonts w:ascii="Times New Roman" w:hAnsi="Times New Roman" w:cs="Times New Roman"/>
          <w:sz w:val="28"/>
          <w:szCs w:val="28"/>
          <w:lang w:val="uk-UA"/>
        </w:rPr>
        <w:t xml:space="preserve">14 </w:t>
      </w:r>
      <w:r w:rsidRPr="009F1A20">
        <w:rPr>
          <w:rFonts w:ascii="Times New Roman" w:hAnsi="Times New Roman" w:cs="Times New Roman"/>
          <w:sz w:val="28"/>
          <w:szCs w:val="28"/>
          <w:lang w:val="uk-UA"/>
        </w:rPr>
        <w:t>монографій і статей, 3 додатків.</w:t>
      </w:r>
    </w:p>
    <w:p w14:paraId="16D7E467" w14:textId="490768E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Категорії та поняття, що найчастіше зустрічаються у роботі: </w:t>
      </w:r>
      <w:r w:rsidRPr="009F1A20">
        <w:rPr>
          <w:rFonts w:ascii="Times New Roman" w:eastAsia="Times New Roman" w:hAnsi="Times New Roman" w:cs="Times New Roman"/>
          <w:bCs/>
          <w:sz w:val="28"/>
          <w:szCs w:val="28"/>
          <w:lang w:val="uk-UA" w:eastAsia="uk-UA"/>
        </w:rPr>
        <w:t>ґ</w:t>
      </w:r>
      <w:r w:rsidRPr="009F1A20">
        <w:rPr>
          <w:rFonts w:ascii="Times New Roman" w:hAnsi="Times New Roman" w:cs="Times New Roman"/>
          <w:sz w:val="28"/>
          <w:szCs w:val="28"/>
          <w:lang w:val="uk-UA"/>
        </w:rPr>
        <w:t xml:space="preserve">ендерна рівність, </w:t>
      </w:r>
      <w:r w:rsidRPr="009F1A20">
        <w:rPr>
          <w:rFonts w:ascii="Times New Roman" w:eastAsia="Times New Roman" w:hAnsi="Times New Roman" w:cs="Times New Roman"/>
          <w:bCs/>
          <w:sz w:val="28"/>
          <w:szCs w:val="28"/>
          <w:lang w:val="uk-UA" w:eastAsia="uk-UA"/>
        </w:rPr>
        <w:t>ґ</w:t>
      </w:r>
      <w:r w:rsidR="00304389">
        <w:rPr>
          <w:rFonts w:ascii="Times New Roman" w:hAnsi="Times New Roman" w:cs="Times New Roman"/>
          <w:sz w:val="28"/>
          <w:szCs w:val="28"/>
          <w:lang w:val="uk-UA"/>
        </w:rPr>
        <w:t>ендерні квоти,</w:t>
      </w:r>
      <w:r w:rsidRPr="009F1A20">
        <w:rPr>
          <w:rFonts w:ascii="Times New Roman" w:hAnsi="Times New Roman" w:cs="Times New Roman"/>
          <w:sz w:val="28"/>
          <w:szCs w:val="28"/>
          <w:lang w:val="uk-UA"/>
        </w:rPr>
        <w:t xml:space="preserve"> індекс </w:t>
      </w:r>
      <w:r w:rsidRPr="009F1A20">
        <w:rPr>
          <w:rFonts w:ascii="Times New Roman" w:eastAsia="Times New Roman" w:hAnsi="Times New Roman" w:cs="Times New Roman"/>
          <w:bCs/>
          <w:sz w:val="28"/>
          <w:szCs w:val="28"/>
          <w:lang w:val="uk-UA" w:eastAsia="uk-UA"/>
        </w:rPr>
        <w:t>ґ</w:t>
      </w:r>
      <w:r w:rsidRPr="009F1A20">
        <w:rPr>
          <w:rFonts w:ascii="Times New Roman" w:hAnsi="Times New Roman" w:cs="Times New Roman"/>
          <w:sz w:val="28"/>
          <w:szCs w:val="28"/>
          <w:lang w:val="uk-UA"/>
        </w:rPr>
        <w:t xml:space="preserve">ендерної рівності, </w:t>
      </w:r>
      <w:r w:rsidR="0034464A" w:rsidRPr="0034464A">
        <w:rPr>
          <w:rFonts w:ascii="Times New Roman" w:hAnsi="Times New Roman" w:cs="Times New Roman"/>
          <w:sz w:val="28"/>
          <w:szCs w:val="28"/>
          <w:lang w:val="uk-UA"/>
        </w:rPr>
        <w:t>права людини</w:t>
      </w:r>
      <w:r w:rsidR="0034464A">
        <w:rPr>
          <w:rFonts w:ascii="Times New Roman" w:hAnsi="Times New Roman" w:cs="Times New Roman"/>
          <w:sz w:val="28"/>
          <w:szCs w:val="28"/>
          <w:lang w:val="uk-UA"/>
        </w:rPr>
        <w:t xml:space="preserve">, </w:t>
      </w:r>
      <w:r w:rsidRPr="009F1A20">
        <w:rPr>
          <w:rFonts w:ascii="Times New Roman" w:eastAsia="Times New Roman" w:hAnsi="Times New Roman" w:cs="Times New Roman"/>
          <w:bCs/>
          <w:sz w:val="28"/>
          <w:szCs w:val="28"/>
          <w:lang w:val="uk-UA" w:eastAsia="uk-UA"/>
        </w:rPr>
        <w:t>ґ</w:t>
      </w:r>
      <w:r w:rsidRPr="009F1A20">
        <w:rPr>
          <w:rFonts w:ascii="Times New Roman" w:hAnsi="Times New Roman" w:cs="Times New Roman"/>
          <w:sz w:val="28"/>
          <w:szCs w:val="28"/>
          <w:lang w:val="uk-UA"/>
        </w:rPr>
        <w:t>ендерний паритет,</w:t>
      </w:r>
      <w:r w:rsidR="0034464A">
        <w:rPr>
          <w:rFonts w:ascii="Times New Roman" w:hAnsi="Times New Roman" w:cs="Times New Roman"/>
          <w:sz w:val="28"/>
          <w:szCs w:val="28"/>
          <w:lang w:val="uk-UA"/>
        </w:rPr>
        <w:t xml:space="preserve"> політичний істеблішмент, </w:t>
      </w:r>
      <w:r w:rsidR="0034464A" w:rsidRPr="009F1A20">
        <w:rPr>
          <w:rFonts w:ascii="Times New Roman" w:eastAsia="Times New Roman" w:hAnsi="Times New Roman" w:cs="Times New Roman"/>
          <w:bCs/>
          <w:sz w:val="28"/>
          <w:szCs w:val="28"/>
          <w:lang w:val="uk-UA" w:eastAsia="uk-UA"/>
        </w:rPr>
        <w:t>ґ</w:t>
      </w:r>
      <w:r w:rsidR="0034464A">
        <w:rPr>
          <w:rFonts w:ascii="Times New Roman" w:hAnsi="Times New Roman" w:cs="Times New Roman"/>
          <w:sz w:val="28"/>
          <w:szCs w:val="28"/>
          <w:lang w:val="uk-UA"/>
        </w:rPr>
        <w:t>ендерна дискримінація</w:t>
      </w:r>
      <w:r w:rsidR="00304389">
        <w:rPr>
          <w:rFonts w:ascii="Times New Roman" w:hAnsi="Times New Roman" w:cs="Times New Roman"/>
          <w:sz w:val="28"/>
          <w:szCs w:val="28"/>
          <w:lang w:val="uk-UA"/>
        </w:rPr>
        <w:t>.</w:t>
      </w:r>
    </w:p>
    <w:p w14:paraId="73620234"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Об’єктом дослідження є ґендерна рівність в сучасній політиці Європи.</w:t>
      </w:r>
    </w:p>
    <w:p w14:paraId="11FB8D57"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Предметом дослідження є особливості ґендерної рівності в політичному істеблішменті Європи.</w:t>
      </w:r>
    </w:p>
    <w:p w14:paraId="7A69ED3D"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Мета роботи полягає в аналізі та оцінці ґендерної рівності в політичному істеблішменті країн Європи та керівництві Європейського Союзу.</w:t>
      </w:r>
    </w:p>
    <w:p w14:paraId="4CBF2490" w14:textId="4AED2B73"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Наукова новизна одержаних результатів виникає на підставі ретельного аналізу статистики. Розраховано ґендерний індекс аналізованих країн у представлені паритету між чоловіками та жінками в політичних інституціях. </w:t>
      </w:r>
      <w:r w:rsidR="001729A2">
        <w:rPr>
          <w:rFonts w:ascii="Times New Roman" w:hAnsi="Times New Roman" w:cs="Times New Roman"/>
          <w:sz w:val="28"/>
          <w:szCs w:val="28"/>
          <w:lang w:val="uk-UA"/>
        </w:rPr>
        <w:t>У</w:t>
      </w:r>
      <w:r w:rsidRPr="009F1A20">
        <w:rPr>
          <w:rFonts w:ascii="Times New Roman" w:hAnsi="Times New Roman" w:cs="Times New Roman"/>
          <w:sz w:val="28"/>
          <w:szCs w:val="28"/>
          <w:lang w:val="uk-UA"/>
        </w:rPr>
        <w:t>досконалені та систематизовані данні щод</w:t>
      </w:r>
      <w:r w:rsidR="007A50F4">
        <w:rPr>
          <w:rFonts w:ascii="Times New Roman" w:hAnsi="Times New Roman" w:cs="Times New Roman"/>
          <w:sz w:val="28"/>
          <w:szCs w:val="28"/>
          <w:lang w:val="uk-UA"/>
        </w:rPr>
        <w:t>о ґендерної рівності у 2022 році</w:t>
      </w:r>
      <w:r w:rsidRPr="009F1A20">
        <w:rPr>
          <w:rFonts w:ascii="Times New Roman" w:hAnsi="Times New Roman" w:cs="Times New Roman"/>
          <w:sz w:val="28"/>
          <w:szCs w:val="28"/>
          <w:lang w:val="uk-UA"/>
        </w:rPr>
        <w:t xml:space="preserve"> в країнах Європи. Узагальнено проблеми ґендерної нерівності в істеблішменті країн Європи, які зустрічаються на шляху до політичної кар’єри жінки. Розроблені рекомендації для покращення рівного представництва жінок та чоловіків в урядах країн. </w:t>
      </w:r>
    </w:p>
    <w:p w14:paraId="5BEA7543" w14:textId="65661F0D" w:rsidR="009F1A20" w:rsidRPr="009F1A20" w:rsidRDefault="007A50F4" w:rsidP="009F1A2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9F1A20" w:rsidRPr="009F1A20">
        <w:rPr>
          <w:rFonts w:ascii="Times New Roman" w:hAnsi="Times New Roman" w:cs="Times New Roman"/>
          <w:sz w:val="28"/>
          <w:szCs w:val="28"/>
          <w:lang w:val="uk-UA"/>
        </w:rPr>
        <w:t xml:space="preserve">зростання ролі жінок максимально пришвидшилось у ХХ ст., саме у цей період було прийнято низку документів, які допомагали закріпити ґендерну рівність на законодавчому рівні. </w:t>
      </w:r>
    </w:p>
    <w:p w14:paraId="4CA17A15"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Проаналізувавши сучасні дані, прийшла до висновку, що з роками представництво жінок збільшується. Найвищі показники у таких країн, як Ісландія, Швеція, Швейцарія, Фінляндія, Бельгія, Австрія, Данія, Іспанія, Португалія – вище 40 %. Великобританія та Німеччина мають представництво жінок більше 30%. А в таких країнах, як Мальта, Угорщина та Кіпр представництво жінок менше 10 %. В цьому можна знайти цікаву закономірність, всі країни, в яких прослідковується активна участь жінок в істеблішменті країни мають високий рівень економіки та якість життя. </w:t>
      </w:r>
    </w:p>
    <w:p w14:paraId="69D5634C"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Керівництво ЄС намагається також не відставати у представлені жінок на політичних засадах. Наразі жінки в парламенті становлять 39,3%, а в Європейській комісії повна паритетність – жінки займають 13 місць, а чоловіки 14 місць. </w:t>
      </w:r>
    </w:p>
    <w:p w14:paraId="3A4F5B7D" w14:textId="77777777"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Узагальнивши проблеми політичної участі жінок, можна виділити найголовніші: стереотипне ставлення, що жінки м’які та слабкі, нечесне просування по службі, завищені вимоги, нездатність до конкуренції, брак часу, прискіпливе ставлення, домашні обов’язки тощо. </w:t>
      </w:r>
    </w:p>
    <w:p w14:paraId="11758E13" w14:textId="3E1D94AF" w:rsidR="009F1A20" w:rsidRPr="009F1A20" w:rsidRDefault="009F1A20" w:rsidP="009F1A20">
      <w:pPr>
        <w:spacing w:after="0" w:line="360" w:lineRule="auto"/>
        <w:ind w:firstLine="720"/>
        <w:jc w:val="both"/>
        <w:rPr>
          <w:rFonts w:ascii="Times New Roman" w:hAnsi="Times New Roman" w:cs="Times New Roman"/>
          <w:sz w:val="28"/>
          <w:szCs w:val="28"/>
          <w:lang w:val="uk-UA"/>
        </w:rPr>
      </w:pPr>
      <w:r w:rsidRPr="009F1A20">
        <w:rPr>
          <w:rFonts w:ascii="Times New Roman" w:hAnsi="Times New Roman" w:cs="Times New Roman"/>
          <w:sz w:val="28"/>
          <w:szCs w:val="28"/>
          <w:lang w:val="uk-UA"/>
        </w:rPr>
        <w:t xml:space="preserve">Після аналізу країн, було розроблено рекомендації для покращення рівного представництва жінок та чоловіків в урядах країн. Наприклад, розвивати </w:t>
      </w:r>
      <w:proofErr w:type="spellStart"/>
      <w:r w:rsidRPr="009F1A20">
        <w:rPr>
          <w:rFonts w:ascii="Times New Roman" w:hAnsi="Times New Roman" w:cs="Times New Roman"/>
          <w:sz w:val="28"/>
          <w:szCs w:val="28"/>
          <w:lang w:val="uk-UA"/>
        </w:rPr>
        <w:t>меритократичний</w:t>
      </w:r>
      <w:proofErr w:type="spellEnd"/>
      <w:r w:rsidRPr="009F1A20">
        <w:rPr>
          <w:rFonts w:ascii="Times New Roman" w:hAnsi="Times New Roman" w:cs="Times New Roman"/>
          <w:sz w:val="28"/>
          <w:szCs w:val="28"/>
          <w:lang w:val="uk-UA"/>
        </w:rPr>
        <w:t xml:space="preserve"> порядок набору персоналу; ЗМІ повинні надавати рівнозначність жінкам і чоловікам-кандидатам, відмовившись від створення стереотипного зображення жінок і чоловіків; працювати з експертами з ґендерної політики та жінками правозахисних організацій; збирати та поширювати передовий досвід; переглянути нормативно-правові документи та вдосконалити їх згі</w:t>
      </w:r>
      <w:r w:rsidR="001729A2">
        <w:rPr>
          <w:rFonts w:ascii="Times New Roman" w:hAnsi="Times New Roman" w:cs="Times New Roman"/>
          <w:sz w:val="28"/>
          <w:szCs w:val="28"/>
          <w:lang w:val="uk-UA"/>
        </w:rPr>
        <w:t>дно сучасних проблем; покращити</w:t>
      </w:r>
      <w:r w:rsidRPr="009F1A20">
        <w:rPr>
          <w:rFonts w:ascii="Times New Roman" w:hAnsi="Times New Roman" w:cs="Times New Roman"/>
          <w:sz w:val="28"/>
          <w:szCs w:val="28"/>
          <w:lang w:val="uk-UA"/>
        </w:rPr>
        <w:t xml:space="preserve"> імідж</w:t>
      </w:r>
      <w:r w:rsidR="001729A2">
        <w:rPr>
          <w:rFonts w:ascii="Times New Roman" w:hAnsi="Times New Roman" w:cs="Times New Roman"/>
          <w:sz w:val="28"/>
          <w:szCs w:val="28"/>
          <w:lang w:val="uk-UA"/>
        </w:rPr>
        <w:t xml:space="preserve"> жінок; запроваджувати покарання</w:t>
      </w:r>
      <w:r w:rsidRPr="009F1A20">
        <w:rPr>
          <w:rFonts w:ascii="Times New Roman" w:hAnsi="Times New Roman" w:cs="Times New Roman"/>
          <w:sz w:val="28"/>
          <w:szCs w:val="28"/>
          <w:lang w:val="uk-UA"/>
        </w:rPr>
        <w:t xml:space="preserve"> за невідповідальність тощо.</w:t>
      </w:r>
    </w:p>
    <w:p w14:paraId="11193409" w14:textId="77777777" w:rsidR="005C0F7B" w:rsidRDefault="005C0F7B">
      <w:pPr>
        <w:rPr>
          <w:rFonts w:ascii="Times New Roman" w:eastAsia="Times New Roman" w:hAnsi="Times New Roman" w:cs="Times New Roman"/>
          <w:b/>
          <w:bCs/>
          <w:sz w:val="28"/>
          <w:szCs w:val="28"/>
          <w:lang w:val="uk-UA" w:eastAsia="uk-UA"/>
        </w:rPr>
        <w:sectPr w:rsidR="005C0F7B" w:rsidSect="005C0F7B">
          <w:pgSz w:w="12240" w:h="15840"/>
          <w:pgMar w:top="1134" w:right="850" w:bottom="1134" w:left="1701" w:header="708" w:footer="708" w:gutter="0"/>
          <w:pgNumType w:start="3"/>
          <w:cols w:space="708"/>
          <w:docGrid w:linePitch="360"/>
        </w:sectPr>
      </w:pPr>
    </w:p>
    <w:p w14:paraId="7F056D4A" w14:textId="65BD49C5" w:rsidR="006620BF" w:rsidRDefault="0068148E" w:rsidP="006620BF">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З</w:t>
      </w:r>
      <w:r w:rsidR="00955634">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М</w:t>
      </w:r>
      <w:r w:rsidR="00955634">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І</w:t>
      </w:r>
      <w:r w:rsidR="00955634">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С</w:t>
      </w:r>
      <w:r w:rsidR="00955634">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
          <w:bCs/>
          <w:sz w:val="28"/>
          <w:szCs w:val="28"/>
          <w:lang w:val="uk-UA" w:eastAsia="uk-UA"/>
        </w:rPr>
        <w:t>Т</w:t>
      </w:r>
    </w:p>
    <w:p w14:paraId="3B805CA8" w14:textId="77777777" w:rsidR="0078620C" w:rsidRDefault="0078620C" w:rsidP="006620BF">
      <w:pPr>
        <w:spacing w:after="0" w:line="240" w:lineRule="auto"/>
        <w:jc w:val="center"/>
        <w:rPr>
          <w:rFonts w:ascii="Times New Roman" w:eastAsia="Times New Roman" w:hAnsi="Times New Roman" w:cs="Times New Roman"/>
          <w:b/>
          <w:bCs/>
          <w:sz w:val="28"/>
          <w:szCs w:val="28"/>
          <w:lang w:val="uk-UA"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8514"/>
        <w:gridCol w:w="596"/>
        <w:gridCol w:w="9"/>
      </w:tblGrid>
      <w:tr w:rsidR="0068148E" w:rsidRPr="0068148E" w14:paraId="37134DC5" w14:textId="77777777" w:rsidTr="00CE515D">
        <w:tc>
          <w:tcPr>
            <w:tcW w:w="9067" w:type="dxa"/>
            <w:gridSpan w:val="2"/>
          </w:tcPr>
          <w:p w14:paraId="0E3EAEE4"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ВСТУП ………………………………………………………………………...</w:t>
            </w:r>
          </w:p>
        </w:tc>
        <w:tc>
          <w:tcPr>
            <w:tcW w:w="605" w:type="dxa"/>
            <w:gridSpan w:val="2"/>
          </w:tcPr>
          <w:p w14:paraId="15C80FD0" w14:textId="4DB3D10C" w:rsidR="0068148E" w:rsidRPr="0068148E" w:rsidRDefault="001D220F"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w:t>
            </w:r>
          </w:p>
        </w:tc>
      </w:tr>
      <w:tr w:rsidR="001D220F" w:rsidRPr="0068148E" w14:paraId="5BE5CA3D" w14:textId="77777777" w:rsidTr="00CE515D">
        <w:trPr>
          <w:trHeight w:val="400"/>
        </w:trPr>
        <w:tc>
          <w:tcPr>
            <w:tcW w:w="9067" w:type="dxa"/>
            <w:gridSpan w:val="2"/>
            <w:vMerge w:val="restart"/>
          </w:tcPr>
          <w:p w14:paraId="7A9B42AC" w14:textId="77777777" w:rsidR="001D220F" w:rsidRPr="0068148E" w:rsidRDefault="001D220F"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РОЗДІЛ 1. ДЖЕРЕЛА, СТАН НАУКОВОЇ РОЗРОБКИ ПРОБЛЕМИ ТА МЕТОДИ ДОСЛІДЖЕННЯ ҐЕНДЕРНОЇ РІВНОСТІ У ПОЛІТИЧНОМУ ІСТЕБЛІШМЕНТІ ЄВРОПИ ………………………...</w:t>
            </w:r>
          </w:p>
        </w:tc>
        <w:tc>
          <w:tcPr>
            <w:tcW w:w="605" w:type="dxa"/>
            <w:gridSpan w:val="2"/>
          </w:tcPr>
          <w:p w14:paraId="3159C4F5" w14:textId="77777777" w:rsidR="001D220F" w:rsidRPr="0068148E" w:rsidRDefault="001D220F" w:rsidP="0068148E">
            <w:pPr>
              <w:jc w:val="center"/>
              <w:rPr>
                <w:rFonts w:ascii="Times New Roman" w:eastAsia="Times New Roman" w:hAnsi="Times New Roman" w:cs="Times New Roman"/>
                <w:b/>
                <w:bCs/>
                <w:sz w:val="28"/>
                <w:szCs w:val="28"/>
                <w:lang w:val="uk-UA" w:eastAsia="uk-UA"/>
              </w:rPr>
            </w:pPr>
          </w:p>
        </w:tc>
      </w:tr>
      <w:tr w:rsidR="001D220F" w:rsidRPr="0068148E" w14:paraId="1433D183" w14:textId="77777777" w:rsidTr="00CE515D">
        <w:trPr>
          <w:trHeight w:val="400"/>
        </w:trPr>
        <w:tc>
          <w:tcPr>
            <w:tcW w:w="9067" w:type="dxa"/>
            <w:gridSpan w:val="2"/>
            <w:vMerge/>
          </w:tcPr>
          <w:p w14:paraId="6178E731" w14:textId="77777777" w:rsidR="001D220F" w:rsidRPr="0068148E" w:rsidRDefault="001D220F" w:rsidP="0068148E">
            <w:pPr>
              <w:jc w:val="both"/>
              <w:rPr>
                <w:rFonts w:ascii="Times New Roman" w:eastAsia="Times New Roman" w:hAnsi="Times New Roman" w:cs="Times New Roman"/>
                <w:b/>
                <w:bCs/>
                <w:sz w:val="28"/>
                <w:szCs w:val="28"/>
                <w:lang w:val="uk-UA" w:eastAsia="uk-UA"/>
              </w:rPr>
            </w:pPr>
          </w:p>
        </w:tc>
        <w:tc>
          <w:tcPr>
            <w:tcW w:w="605" w:type="dxa"/>
            <w:gridSpan w:val="2"/>
          </w:tcPr>
          <w:p w14:paraId="764A1C7D" w14:textId="77777777" w:rsidR="001D220F" w:rsidRPr="0068148E" w:rsidRDefault="001D220F" w:rsidP="0068148E">
            <w:pPr>
              <w:jc w:val="center"/>
              <w:rPr>
                <w:rFonts w:ascii="Times New Roman" w:eastAsia="Times New Roman" w:hAnsi="Times New Roman" w:cs="Times New Roman"/>
                <w:b/>
                <w:bCs/>
                <w:sz w:val="28"/>
                <w:szCs w:val="28"/>
                <w:lang w:val="uk-UA" w:eastAsia="uk-UA"/>
              </w:rPr>
            </w:pPr>
          </w:p>
        </w:tc>
      </w:tr>
      <w:tr w:rsidR="001D220F" w:rsidRPr="0068148E" w14:paraId="3D99FDDA" w14:textId="77777777" w:rsidTr="00CE515D">
        <w:trPr>
          <w:trHeight w:val="400"/>
        </w:trPr>
        <w:tc>
          <w:tcPr>
            <w:tcW w:w="9067" w:type="dxa"/>
            <w:gridSpan w:val="2"/>
            <w:vMerge/>
          </w:tcPr>
          <w:p w14:paraId="22F949DC" w14:textId="77777777" w:rsidR="001D220F" w:rsidRPr="0068148E" w:rsidRDefault="001D220F" w:rsidP="0068148E">
            <w:pPr>
              <w:jc w:val="both"/>
              <w:rPr>
                <w:rFonts w:ascii="Times New Roman" w:eastAsia="Times New Roman" w:hAnsi="Times New Roman" w:cs="Times New Roman"/>
                <w:b/>
                <w:bCs/>
                <w:sz w:val="28"/>
                <w:szCs w:val="28"/>
                <w:lang w:val="uk-UA" w:eastAsia="uk-UA"/>
              </w:rPr>
            </w:pPr>
          </w:p>
        </w:tc>
        <w:tc>
          <w:tcPr>
            <w:tcW w:w="605" w:type="dxa"/>
            <w:gridSpan w:val="2"/>
          </w:tcPr>
          <w:p w14:paraId="50934A66" w14:textId="64518174" w:rsidR="001D220F" w:rsidRPr="0068148E" w:rsidRDefault="001D220F"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11</w:t>
            </w:r>
          </w:p>
        </w:tc>
      </w:tr>
      <w:tr w:rsidR="0068148E" w:rsidRPr="0068148E" w14:paraId="3D597D9C" w14:textId="77777777" w:rsidTr="00CE515D">
        <w:trPr>
          <w:gridAfter w:val="1"/>
          <w:wAfter w:w="9" w:type="dxa"/>
        </w:trPr>
        <w:tc>
          <w:tcPr>
            <w:tcW w:w="553" w:type="dxa"/>
          </w:tcPr>
          <w:p w14:paraId="198C5AD5"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38855A99" w14:textId="77777777" w:rsidR="0068148E" w:rsidRPr="0068148E" w:rsidRDefault="0068148E" w:rsidP="0068148E">
            <w:pPr>
              <w:numPr>
                <w:ilvl w:val="1"/>
                <w:numId w:val="5"/>
              </w:numPr>
              <w:contextualSpacing/>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Стан наукової розробки …………………………………………</w:t>
            </w:r>
          </w:p>
        </w:tc>
        <w:tc>
          <w:tcPr>
            <w:tcW w:w="596" w:type="dxa"/>
          </w:tcPr>
          <w:p w14:paraId="6EF1626A" w14:textId="48F4B887" w:rsidR="0068148E" w:rsidRPr="0068148E" w:rsidRDefault="001D220F"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11</w:t>
            </w:r>
          </w:p>
        </w:tc>
      </w:tr>
      <w:tr w:rsidR="0068148E" w:rsidRPr="0068148E" w14:paraId="0C26C1EB" w14:textId="77777777" w:rsidTr="00CE515D">
        <w:trPr>
          <w:gridAfter w:val="1"/>
          <w:wAfter w:w="9" w:type="dxa"/>
          <w:trHeight w:val="299"/>
        </w:trPr>
        <w:tc>
          <w:tcPr>
            <w:tcW w:w="553" w:type="dxa"/>
          </w:tcPr>
          <w:p w14:paraId="2D34A250"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5743AC54" w14:textId="77777777" w:rsidR="0068148E" w:rsidRPr="0068148E" w:rsidRDefault="0068148E" w:rsidP="0068148E">
            <w:pPr>
              <w:numPr>
                <w:ilvl w:val="1"/>
                <w:numId w:val="5"/>
              </w:numPr>
              <w:contextualSpacing/>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Джерельна база дослідження …………………………………...</w:t>
            </w:r>
          </w:p>
        </w:tc>
        <w:tc>
          <w:tcPr>
            <w:tcW w:w="596" w:type="dxa"/>
          </w:tcPr>
          <w:p w14:paraId="5A37077A" w14:textId="3E597F0A"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14</w:t>
            </w:r>
          </w:p>
        </w:tc>
      </w:tr>
      <w:tr w:rsidR="0068148E" w:rsidRPr="0068148E" w14:paraId="593C3562" w14:textId="77777777" w:rsidTr="00CE515D">
        <w:tc>
          <w:tcPr>
            <w:tcW w:w="553" w:type="dxa"/>
          </w:tcPr>
          <w:p w14:paraId="45EA0BBE" w14:textId="77777777" w:rsidR="0068148E" w:rsidRPr="0068148E" w:rsidRDefault="0068148E" w:rsidP="0068148E">
            <w:pPr>
              <w:jc w:val="both"/>
              <w:rPr>
                <w:rFonts w:ascii="Times New Roman" w:eastAsia="Times New Roman" w:hAnsi="Times New Roman" w:cs="Times New Roman"/>
                <w:b/>
                <w:bCs/>
                <w:sz w:val="28"/>
                <w:szCs w:val="28"/>
                <w:lang w:val="uk-UA" w:eastAsia="uk-UA"/>
              </w:rPr>
            </w:pPr>
          </w:p>
        </w:tc>
        <w:tc>
          <w:tcPr>
            <w:tcW w:w="8514" w:type="dxa"/>
          </w:tcPr>
          <w:p w14:paraId="3ED15AC8" w14:textId="77777777" w:rsidR="0068148E" w:rsidRPr="0068148E" w:rsidRDefault="0068148E" w:rsidP="0068148E">
            <w:pPr>
              <w:numPr>
                <w:ilvl w:val="1"/>
                <w:numId w:val="5"/>
              </w:numPr>
              <w:contextualSpacing/>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Методологія дослідження ……………………………………….</w:t>
            </w:r>
          </w:p>
        </w:tc>
        <w:tc>
          <w:tcPr>
            <w:tcW w:w="605" w:type="dxa"/>
            <w:gridSpan w:val="2"/>
          </w:tcPr>
          <w:p w14:paraId="00946D92" w14:textId="49368E3E"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22</w:t>
            </w:r>
          </w:p>
        </w:tc>
      </w:tr>
      <w:tr w:rsidR="001D220F" w:rsidRPr="0068148E" w14:paraId="27B9F0C2" w14:textId="77777777" w:rsidTr="00CE515D">
        <w:trPr>
          <w:trHeight w:val="405"/>
        </w:trPr>
        <w:tc>
          <w:tcPr>
            <w:tcW w:w="9067" w:type="dxa"/>
            <w:gridSpan w:val="2"/>
            <w:vMerge w:val="restart"/>
          </w:tcPr>
          <w:p w14:paraId="75D8C50B" w14:textId="77777777" w:rsidR="001D220F" w:rsidRPr="0068148E" w:rsidRDefault="001D220F"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РОЗДІЛ 2. АНАЛІЗ ҐЕНДЕРНОЇ РІВНОСТІ У ПОЛІТИЧНОМУ ІСТЕБЛІШМЕНТІ КРАЇН ЄВРОПИ ……………………………………..</w:t>
            </w:r>
          </w:p>
        </w:tc>
        <w:tc>
          <w:tcPr>
            <w:tcW w:w="605" w:type="dxa"/>
            <w:gridSpan w:val="2"/>
          </w:tcPr>
          <w:p w14:paraId="180C3780" w14:textId="77777777" w:rsidR="001D220F" w:rsidRPr="0068148E" w:rsidRDefault="001D220F" w:rsidP="0068148E">
            <w:pPr>
              <w:jc w:val="center"/>
              <w:rPr>
                <w:rFonts w:ascii="Times New Roman" w:eastAsia="Times New Roman" w:hAnsi="Times New Roman" w:cs="Times New Roman"/>
                <w:b/>
                <w:bCs/>
                <w:sz w:val="28"/>
                <w:szCs w:val="28"/>
                <w:lang w:val="uk-UA" w:eastAsia="uk-UA"/>
              </w:rPr>
            </w:pPr>
          </w:p>
        </w:tc>
      </w:tr>
      <w:tr w:rsidR="001D220F" w:rsidRPr="0068148E" w14:paraId="4C91FE06" w14:textId="77777777" w:rsidTr="00CE515D">
        <w:trPr>
          <w:trHeight w:val="405"/>
        </w:trPr>
        <w:tc>
          <w:tcPr>
            <w:tcW w:w="9067" w:type="dxa"/>
            <w:gridSpan w:val="2"/>
            <w:vMerge/>
          </w:tcPr>
          <w:p w14:paraId="063425F5" w14:textId="77777777" w:rsidR="001D220F" w:rsidRPr="0068148E" w:rsidRDefault="001D220F" w:rsidP="0068148E">
            <w:pPr>
              <w:jc w:val="both"/>
              <w:rPr>
                <w:rFonts w:ascii="Times New Roman" w:eastAsia="Times New Roman" w:hAnsi="Times New Roman" w:cs="Times New Roman"/>
                <w:b/>
                <w:bCs/>
                <w:sz w:val="28"/>
                <w:szCs w:val="28"/>
                <w:lang w:val="uk-UA" w:eastAsia="uk-UA"/>
              </w:rPr>
            </w:pPr>
          </w:p>
        </w:tc>
        <w:tc>
          <w:tcPr>
            <w:tcW w:w="605" w:type="dxa"/>
            <w:gridSpan w:val="2"/>
          </w:tcPr>
          <w:p w14:paraId="19A0E586" w14:textId="0382C31D" w:rsidR="001D220F"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24</w:t>
            </w:r>
          </w:p>
        </w:tc>
      </w:tr>
      <w:tr w:rsidR="0068148E" w:rsidRPr="005C0F7B" w14:paraId="39186637" w14:textId="77777777" w:rsidTr="00CE515D">
        <w:trPr>
          <w:gridAfter w:val="1"/>
          <w:wAfter w:w="9" w:type="dxa"/>
        </w:trPr>
        <w:tc>
          <w:tcPr>
            <w:tcW w:w="553" w:type="dxa"/>
          </w:tcPr>
          <w:p w14:paraId="2356125A"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380AD24C"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2.1. Дослідження ґендерної рівності країн Європи ………………….</w:t>
            </w:r>
          </w:p>
        </w:tc>
        <w:tc>
          <w:tcPr>
            <w:tcW w:w="596" w:type="dxa"/>
          </w:tcPr>
          <w:p w14:paraId="12329204" w14:textId="5E1849E6"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24</w:t>
            </w:r>
          </w:p>
        </w:tc>
      </w:tr>
      <w:tr w:rsidR="0068148E" w:rsidRPr="005C0F7B" w14:paraId="751B8825" w14:textId="77777777" w:rsidTr="00CE515D">
        <w:tc>
          <w:tcPr>
            <w:tcW w:w="553" w:type="dxa"/>
          </w:tcPr>
          <w:p w14:paraId="78161FBF" w14:textId="77777777" w:rsidR="0068148E" w:rsidRPr="0068148E" w:rsidRDefault="0068148E" w:rsidP="0068148E">
            <w:pPr>
              <w:jc w:val="both"/>
              <w:rPr>
                <w:rFonts w:ascii="Times New Roman" w:eastAsia="Times New Roman" w:hAnsi="Times New Roman" w:cs="Times New Roman"/>
                <w:b/>
                <w:bCs/>
                <w:sz w:val="28"/>
                <w:szCs w:val="28"/>
                <w:lang w:val="uk-UA" w:eastAsia="uk-UA"/>
              </w:rPr>
            </w:pPr>
          </w:p>
        </w:tc>
        <w:tc>
          <w:tcPr>
            <w:tcW w:w="8514" w:type="dxa"/>
          </w:tcPr>
          <w:p w14:paraId="03CCE571" w14:textId="650A0958" w:rsidR="0068148E" w:rsidRPr="0034464A" w:rsidRDefault="0068148E" w:rsidP="0034464A">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 xml:space="preserve">2.2. Аналіз ґендерної рівності </w:t>
            </w:r>
            <w:r w:rsidR="0034464A">
              <w:rPr>
                <w:rFonts w:ascii="Times New Roman" w:eastAsia="Times New Roman" w:hAnsi="Times New Roman" w:cs="Times New Roman"/>
                <w:b/>
                <w:bCs/>
                <w:sz w:val="28"/>
                <w:szCs w:val="28"/>
                <w:lang w:val="uk-UA" w:eastAsia="uk-UA"/>
              </w:rPr>
              <w:t>керівництва Європейського Союзу..</w:t>
            </w:r>
          </w:p>
        </w:tc>
        <w:tc>
          <w:tcPr>
            <w:tcW w:w="605" w:type="dxa"/>
            <w:gridSpan w:val="2"/>
          </w:tcPr>
          <w:p w14:paraId="668AC7B0" w14:textId="3DBC88B3"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37</w:t>
            </w:r>
          </w:p>
        </w:tc>
      </w:tr>
      <w:tr w:rsidR="001D220F" w:rsidRPr="005C0F7B" w14:paraId="77E4447B" w14:textId="77777777" w:rsidTr="00CE515D">
        <w:trPr>
          <w:gridAfter w:val="1"/>
          <w:wAfter w:w="9" w:type="dxa"/>
          <w:trHeight w:val="405"/>
        </w:trPr>
        <w:tc>
          <w:tcPr>
            <w:tcW w:w="9067" w:type="dxa"/>
            <w:gridSpan w:val="2"/>
            <w:vMerge w:val="restart"/>
          </w:tcPr>
          <w:p w14:paraId="3C42F225" w14:textId="77777777" w:rsidR="001D220F" w:rsidRPr="0068148E" w:rsidRDefault="001D220F"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РОЗДІЛ 3. ПІДВИЩЕННЯ РОЛІ ЖІНОК В ПОЛІТИЧНОМУ ІСТЕБЛІШМЕНТІ ЄВРОПИ: ПОГЛЯД У МАЙБУТНЄ ………………</w:t>
            </w:r>
          </w:p>
        </w:tc>
        <w:tc>
          <w:tcPr>
            <w:tcW w:w="596" w:type="dxa"/>
          </w:tcPr>
          <w:p w14:paraId="6F505546" w14:textId="77777777" w:rsidR="001D220F" w:rsidRPr="0068148E" w:rsidRDefault="001D220F" w:rsidP="0068148E">
            <w:pPr>
              <w:jc w:val="center"/>
              <w:rPr>
                <w:rFonts w:ascii="Times New Roman" w:eastAsia="Times New Roman" w:hAnsi="Times New Roman" w:cs="Times New Roman"/>
                <w:b/>
                <w:bCs/>
                <w:sz w:val="28"/>
                <w:szCs w:val="28"/>
                <w:lang w:val="uk-UA" w:eastAsia="uk-UA"/>
              </w:rPr>
            </w:pPr>
          </w:p>
        </w:tc>
      </w:tr>
      <w:tr w:rsidR="001D220F" w:rsidRPr="005C0F7B" w14:paraId="52E1D781" w14:textId="77777777" w:rsidTr="00CE515D">
        <w:trPr>
          <w:gridAfter w:val="1"/>
          <w:wAfter w:w="9" w:type="dxa"/>
          <w:trHeight w:val="405"/>
        </w:trPr>
        <w:tc>
          <w:tcPr>
            <w:tcW w:w="9067" w:type="dxa"/>
            <w:gridSpan w:val="2"/>
            <w:vMerge/>
          </w:tcPr>
          <w:p w14:paraId="5D89FE60" w14:textId="77777777" w:rsidR="001D220F" w:rsidRPr="0068148E" w:rsidRDefault="001D220F" w:rsidP="0068148E">
            <w:pPr>
              <w:jc w:val="both"/>
              <w:rPr>
                <w:rFonts w:ascii="Times New Roman" w:eastAsia="Times New Roman" w:hAnsi="Times New Roman" w:cs="Times New Roman"/>
                <w:b/>
                <w:bCs/>
                <w:sz w:val="28"/>
                <w:szCs w:val="28"/>
                <w:lang w:val="uk-UA" w:eastAsia="uk-UA"/>
              </w:rPr>
            </w:pPr>
          </w:p>
        </w:tc>
        <w:tc>
          <w:tcPr>
            <w:tcW w:w="596" w:type="dxa"/>
          </w:tcPr>
          <w:p w14:paraId="11F08318" w14:textId="38DAB196" w:rsidR="001D220F"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45</w:t>
            </w:r>
          </w:p>
        </w:tc>
      </w:tr>
      <w:tr w:rsidR="0068148E" w:rsidRPr="005C0F7B" w14:paraId="24B22D7A" w14:textId="77777777" w:rsidTr="00CE515D">
        <w:trPr>
          <w:gridAfter w:val="1"/>
          <w:wAfter w:w="9" w:type="dxa"/>
        </w:trPr>
        <w:tc>
          <w:tcPr>
            <w:tcW w:w="553" w:type="dxa"/>
          </w:tcPr>
          <w:p w14:paraId="0B240BD0"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00E5D80C"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3.1. Проблема ґендерної нерівності в Європі ………………………...</w:t>
            </w:r>
          </w:p>
        </w:tc>
        <w:tc>
          <w:tcPr>
            <w:tcW w:w="596" w:type="dxa"/>
          </w:tcPr>
          <w:p w14:paraId="0C9E01A7" w14:textId="46CFA7E4"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45</w:t>
            </w:r>
          </w:p>
        </w:tc>
      </w:tr>
      <w:tr w:rsidR="0068148E" w:rsidRPr="005C0F7B" w14:paraId="1DA751EE" w14:textId="77777777" w:rsidTr="00CE515D">
        <w:tc>
          <w:tcPr>
            <w:tcW w:w="553" w:type="dxa"/>
          </w:tcPr>
          <w:p w14:paraId="62875D13" w14:textId="77777777" w:rsidR="0068148E" w:rsidRPr="0068148E" w:rsidRDefault="0068148E" w:rsidP="0068148E">
            <w:pPr>
              <w:jc w:val="both"/>
              <w:rPr>
                <w:rFonts w:ascii="Times New Roman" w:eastAsia="Times New Roman" w:hAnsi="Times New Roman" w:cs="Times New Roman"/>
                <w:b/>
                <w:bCs/>
                <w:sz w:val="28"/>
                <w:szCs w:val="28"/>
                <w:lang w:val="uk-UA" w:eastAsia="uk-UA"/>
              </w:rPr>
            </w:pPr>
          </w:p>
        </w:tc>
        <w:tc>
          <w:tcPr>
            <w:tcW w:w="8514" w:type="dxa"/>
          </w:tcPr>
          <w:p w14:paraId="7E0A897D"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 xml:space="preserve">3.2. Розробка рекомендацій щодо забезпечення ґендерної рівності </w:t>
            </w:r>
          </w:p>
        </w:tc>
        <w:tc>
          <w:tcPr>
            <w:tcW w:w="605" w:type="dxa"/>
            <w:gridSpan w:val="2"/>
          </w:tcPr>
          <w:p w14:paraId="75497200" w14:textId="694FE374"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50</w:t>
            </w:r>
          </w:p>
        </w:tc>
      </w:tr>
      <w:tr w:rsidR="0068148E" w:rsidRPr="0068148E" w14:paraId="6FF7D6CF" w14:textId="77777777" w:rsidTr="00CE515D">
        <w:tc>
          <w:tcPr>
            <w:tcW w:w="9067" w:type="dxa"/>
            <w:gridSpan w:val="2"/>
          </w:tcPr>
          <w:p w14:paraId="36FEC88A"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ВИСНОВКИ …………………………………………………………………..</w:t>
            </w:r>
          </w:p>
        </w:tc>
        <w:tc>
          <w:tcPr>
            <w:tcW w:w="605" w:type="dxa"/>
            <w:gridSpan w:val="2"/>
          </w:tcPr>
          <w:p w14:paraId="67602EFF" w14:textId="4A6F58E3"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61</w:t>
            </w:r>
          </w:p>
        </w:tc>
      </w:tr>
      <w:tr w:rsidR="0068148E" w:rsidRPr="005C0F7B" w14:paraId="369DB830" w14:textId="77777777" w:rsidTr="00CE515D">
        <w:tc>
          <w:tcPr>
            <w:tcW w:w="9067" w:type="dxa"/>
            <w:gridSpan w:val="2"/>
          </w:tcPr>
          <w:p w14:paraId="11F8ABCD"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СПИСОК ВИКОРИСТАНИХ ДЖЕРЕЛ ТА ЛІТЕРАТУРИ ……………</w:t>
            </w:r>
          </w:p>
        </w:tc>
        <w:tc>
          <w:tcPr>
            <w:tcW w:w="605" w:type="dxa"/>
            <w:gridSpan w:val="2"/>
          </w:tcPr>
          <w:p w14:paraId="0BE3A0D5" w14:textId="0F339A35"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68</w:t>
            </w:r>
          </w:p>
        </w:tc>
      </w:tr>
      <w:tr w:rsidR="0068148E" w:rsidRPr="0068148E" w14:paraId="11562BD6" w14:textId="77777777" w:rsidTr="00CE515D">
        <w:tc>
          <w:tcPr>
            <w:tcW w:w="9067" w:type="dxa"/>
            <w:gridSpan w:val="2"/>
          </w:tcPr>
          <w:p w14:paraId="5BAFD4BD"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ДОДАТКИ …………………………………………………………………….</w:t>
            </w:r>
          </w:p>
        </w:tc>
        <w:tc>
          <w:tcPr>
            <w:tcW w:w="605" w:type="dxa"/>
            <w:gridSpan w:val="2"/>
          </w:tcPr>
          <w:p w14:paraId="0381458F" w14:textId="55037303"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74</w:t>
            </w:r>
          </w:p>
        </w:tc>
      </w:tr>
      <w:tr w:rsidR="0068148E" w:rsidRPr="0068148E" w14:paraId="0DDCCDE4" w14:textId="77777777" w:rsidTr="00CE515D">
        <w:trPr>
          <w:gridAfter w:val="1"/>
          <w:wAfter w:w="9" w:type="dxa"/>
        </w:trPr>
        <w:tc>
          <w:tcPr>
            <w:tcW w:w="9067" w:type="dxa"/>
            <w:gridSpan w:val="2"/>
          </w:tcPr>
          <w:p w14:paraId="31DC5CA7" w14:textId="77777777" w:rsidR="0068148E" w:rsidRPr="0068148E" w:rsidRDefault="0068148E" w:rsidP="0068148E">
            <w:pPr>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ПРАКТИЧНА ЧАСТИНА …………………………………………………..</w:t>
            </w:r>
          </w:p>
        </w:tc>
        <w:tc>
          <w:tcPr>
            <w:tcW w:w="596" w:type="dxa"/>
          </w:tcPr>
          <w:p w14:paraId="6DDB3713" w14:textId="2F0E85DD"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78</w:t>
            </w:r>
          </w:p>
        </w:tc>
      </w:tr>
      <w:tr w:rsidR="0068148E" w:rsidRPr="0068148E" w14:paraId="3DB441DB" w14:textId="77777777" w:rsidTr="00CE515D">
        <w:trPr>
          <w:gridAfter w:val="1"/>
          <w:wAfter w:w="9" w:type="dxa"/>
        </w:trPr>
        <w:tc>
          <w:tcPr>
            <w:tcW w:w="553" w:type="dxa"/>
          </w:tcPr>
          <w:p w14:paraId="6AD34C36"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471FB026" w14:textId="77777777" w:rsidR="0068148E" w:rsidRPr="0068148E" w:rsidRDefault="0068148E" w:rsidP="0068148E">
            <w:pPr>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Реферати іноземною мовою …………………………………………...</w:t>
            </w:r>
          </w:p>
        </w:tc>
        <w:tc>
          <w:tcPr>
            <w:tcW w:w="596" w:type="dxa"/>
          </w:tcPr>
          <w:p w14:paraId="25B57773" w14:textId="40098AA3" w:rsidR="0068148E" w:rsidRPr="0068148E" w:rsidRDefault="006D2173"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78</w:t>
            </w:r>
          </w:p>
        </w:tc>
      </w:tr>
      <w:tr w:rsidR="0068148E" w:rsidRPr="0068148E" w14:paraId="25F3F600" w14:textId="77777777" w:rsidTr="00CE515D">
        <w:trPr>
          <w:gridAfter w:val="1"/>
          <w:wAfter w:w="9" w:type="dxa"/>
        </w:trPr>
        <w:tc>
          <w:tcPr>
            <w:tcW w:w="553" w:type="dxa"/>
          </w:tcPr>
          <w:p w14:paraId="474F488C" w14:textId="77777777" w:rsidR="0068148E" w:rsidRPr="0068148E" w:rsidRDefault="0068148E" w:rsidP="0068148E">
            <w:pPr>
              <w:jc w:val="center"/>
              <w:rPr>
                <w:rFonts w:ascii="Times New Roman" w:eastAsia="Times New Roman" w:hAnsi="Times New Roman" w:cs="Times New Roman"/>
                <w:b/>
                <w:bCs/>
                <w:sz w:val="28"/>
                <w:szCs w:val="28"/>
                <w:lang w:val="uk-UA" w:eastAsia="uk-UA"/>
              </w:rPr>
            </w:pPr>
          </w:p>
        </w:tc>
        <w:tc>
          <w:tcPr>
            <w:tcW w:w="8514" w:type="dxa"/>
          </w:tcPr>
          <w:p w14:paraId="479F0278" w14:textId="77777777" w:rsidR="0068148E" w:rsidRPr="0068148E" w:rsidRDefault="0068148E" w:rsidP="0068148E">
            <w:pPr>
              <w:tabs>
                <w:tab w:val="left" w:pos="396"/>
              </w:tabs>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Аналітична довідка …………………………………………………….</w:t>
            </w:r>
          </w:p>
        </w:tc>
        <w:tc>
          <w:tcPr>
            <w:tcW w:w="596" w:type="dxa"/>
          </w:tcPr>
          <w:p w14:paraId="3A2E86BE" w14:textId="0AE4A826" w:rsidR="0068148E" w:rsidRPr="0068148E" w:rsidRDefault="00492AFE" w:rsidP="0068148E">
            <w:pPr>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86</w:t>
            </w:r>
          </w:p>
        </w:tc>
      </w:tr>
    </w:tbl>
    <w:p w14:paraId="3A1B7394" w14:textId="77777777" w:rsidR="005C0F7B" w:rsidRDefault="005C0F7B" w:rsidP="006620BF">
      <w:pPr>
        <w:spacing w:after="0" w:line="240" w:lineRule="auto"/>
        <w:jc w:val="center"/>
        <w:rPr>
          <w:rFonts w:ascii="Times New Roman" w:eastAsia="Times New Roman" w:hAnsi="Times New Roman" w:cs="Times New Roman"/>
          <w:bCs/>
          <w:sz w:val="28"/>
          <w:szCs w:val="28"/>
          <w:lang w:val="uk-UA" w:eastAsia="uk-UA"/>
        </w:rPr>
        <w:sectPr w:rsidR="005C0F7B" w:rsidSect="005C0F7B">
          <w:pgSz w:w="12240" w:h="15840"/>
          <w:pgMar w:top="1134" w:right="850" w:bottom="1134" w:left="1701" w:header="708" w:footer="708" w:gutter="0"/>
          <w:pgNumType w:start="6"/>
          <w:cols w:space="708"/>
          <w:docGrid w:linePitch="360"/>
        </w:sectPr>
      </w:pPr>
    </w:p>
    <w:p w14:paraId="688B7A83" w14:textId="77777777" w:rsidR="0068148E" w:rsidRDefault="0068148E" w:rsidP="006620BF">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ВСТУП</w:t>
      </w:r>
    </w:p>
    <w:p w14:paraId="49E7F19E" w14:textId="77777777" w:rsidR="0068148E" w:rsidRDefault="0068148E" w:rsidP="006620BF">
      <w:pPr>
        <w:spacing w:after="0" w:line="240" w:lineRule="auto"/>
        <w:jc w:val="center"/>
        <w:rPr>
          <w:rFonts w:ascii="Times New Roman" w:eastAsia="Times New Roman" w:hAnsi="Times New Roman" w:cs="Times New Roman"/>
          <w:b/>
          <w:bCs/>
          <w:sz w:val="28"/>
          <w:szCs w:val="28"/>
          <w:lang w:val="uk-UA" w:eastAsia="uk-UA"/>
        </w:rPr>
      </w:pPr>
    </w:p>
    <w:p w14:paraId="10A6E013" w14:textId="0ED25F85" w:rsidR="00B22DD8"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
          <w:bCs/>
          <w:sz w:val="28"/>
          <w:szCs w:val="28"/>
          <w:lang w:val="uk-UA" w:eastAsia="uk-UA"/>
        </w:rPr>
        <w:t>Актуальність теми.</w:t>
      </w:r>
      <w:r w:rsidRPr="0068148E">
        <w:rPr>
          <w:rFonts w:ascii="Times New Roman" w:eastAsia="Times New Roman" w:hAnsi="Times New Roman" w:cs="Times New Roman"/>
          <w:bCs/>
          <w:sz w:val="28"/>
          <w:szCs w:val="28"/>
          <w:lang w:val="uk-UA" w:eastAsia="uk-UA"/>
        </w:rPr>
        <w:t xml:space="preserve"> </w:t>
      </w:r>
      <w:r w:rsidR="0078620C" w:rsidRPr="00FE2B37">
        <w:rPr>
          <w:rFonts w:ascii="Times New Roman" w:eastAsia="Times New Roman" w:hAnsi="Times New Roman" w:cs="Times New Roman"/>
          <w:bCs/>
          <w:sz w:val="28"/>
          <w:szCs w:val="28"/>
          <w:lang w:val="uk-UA" w:eastAsia="uk-UA"/>
        </w:rPr>
        <w:t>На</w:t>
      </w:r>
      <w:r w:rsidRPr="00FE2B37">
        <w:rPr>
          <w:rFonts w:ascii="Times New Roman" w:eastAsia="Times New Roman" w:hAnsi="Times New Roman" w:cs="Times New Roman"/>
          <w:bCs/>
          <w:sz w:val="28"/>
          <w:szCs w:val="28"/>
          <w:lang w:val="uk-UA" w:eastAsia="uk-UA"/>
        </w:rPr>
        <w:t xml:space="preserve"> д</w:t>
      </w:r>
      <w:r w:rsidRPr="0068148E">
        <w:rPr>
          <w:rFonts w:ascii="Times New Roman" w:eastAsia="Times New Roman" w:hAnsi="Times New Roman" w:cs="Times New Roman"/>
          <w:bCs/>
          <w:sz w:val="28"/>
          <w:szCs w:val="28"/>
          <w:lang w:val="uk-UA" w:eastAsia="uk-UA"/>
        </w:rPr>
        <w:t xml:space="preserve">аний час проблема співвідношення прав і реальної ґендерної рівності в політичному істеблішменті все більше привертає увагу світової спільноти і є однією з пріоритетних тем для більшості розвинених держав і політичних інститутів. Можна констатувати, що </w:t>
      </w:r>
      <w:r w:rsidR="00B22DD8">
        <w:rPr>
          <w:rFonts w:ascii="Times New Roman" w:eastAsia="Times New Roman" w:hAnsi="Times New Roman" w:cs="Times New Roman"/>
          <w:bCs/>
          <w:sz w:val="28"/>
          <w:szCs w:val="28"/>
          <w:lang w:val="uk-UA" w:eastAsia="uk-UA"/>
        </w:rPr>
        <w:t>жінки стали повноправними, активними та впливовими учасниками політичного процесу.</w:t>
      </w:r>
    </w:p>
    <w:p w14:paraId="796AD76E" w14:textId="70506FB9" w:rsidR="0068148E" w:rsidRP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Cs/>
          <w:sz w:val="28"/>
          <w:szCs w:val="28"/>
          <w:lang w:val="uk-UA" w:eastAsia="uk-UA"/>
        </w:rPr>
        <w:t>Проблема стереотипів та помилкових тверджень щодо неможливості жінок успішно виконувати політичні обов’язки є нажаль досить поширеними в більшості країн Європи. Хоча не завжди такі бачення є виправданими та доцільними. Адже існує чимало історичних прикладів, що засвідчують протилежне.</w:t>
      </w:r>
    </w:p>
    <w:p w14:paraId="12D780B0" w14:textId="77777777" w:rsidR="0068148E" w:rsidRP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Cs/>
          <w:sz w:val="28"/>
          <w:szCs w:val="28"/>
          <w:lang w:val="uk-UA" w:eastAsia="uk-UA"/>
        </w:rPr>
        <w:t xml:space="preserve">Жінки в демократичних країнах Європи, з кожним роком, все більше залучаються до прийняття суспільно-важливих рішень і наразі майже кожна країна в Європі має успішні приклади жіночого істеблішменту. Кожна з таких жінок пройшла непростий шлях на якому проявили свої сильні, вольові якості. Хоча існують й такі, що під тиском чоловічих переконань відклали лідерські здібності та політичні амбіції. </w:t>
      </w:r>
    </w:p>
    <w:p w14:paraId="70709ECD" w14:textId="48BAC739" w:rsidR="0068148E" w:rsidRP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Cs/>
          <w:sz w:val="28"/>
          <w:szCs w:val="28"/>
          <w:lang w:val="uk-UA" w:eastAsia="uk-UA"/>
        </w:rPr>
        <w:t>В той час, країни Європи, Європейський союз та інші політичні інституції розробляють різноманітний інструментарій для рівного представництва обох статей на політичній арені, за допомогою соціальних програм та політичних квот. Адже нерівне представництво жінок і чоловіків в прийняті державно-політичних рішень може загрожувати легітимності демократії, розвитку та основоположним правам людини.</w:t>
      </w:r>
      <w:r w:rsidR="001729A2">
        <w:rPr>
          <w:rFonts w:ascii="Times New Roman" w:eastAsia="Times New Roman" w:hAnsi="Times New Roman" w:cs="Times New Roman"/>
          <w:bCs/>
          <w:sz w:val="28"/>
          <w:szCs w:val="28"/>
          <w:lang w:val="uk-UA" w:eastAsia="uk-UA"/>
        </w:rPr>
        <w:t xml:space="preserve"> Україна, що тільки рухається в</w:t>
      </w:r>
      <w:r w:rsidR="0078620C">
        <w:rPr>
          <w:rFonts w:ascii="Times New Roman" w:eastAsia="Times New Roman" w:hAnsi="Times New Roman" w:cs="Times New Roman"/>
          <w:bCs/>
          <w:sz w:val="28"/>
          <w:szCs w:val="28"/>
          <w:lang w:val="uk-UA" w:eastAsia="uk-UA"/>
        </w:rPr>
        <w:t xml:space="preserve"> цьому напрямку, досвід демократичних засад </w:t>
      </w:r>
      <w:r w:rsidR="008D6A10" w:rsidRPr="004728D4">
        <w:rPr>
          <w:rFonts w:ascii="Times New Roman" w:eastAsia="Times New Roman" w:hAnsi="Times New Roman" w:cs="Times New Roman"/>
          <w:bCs/>
          <w:sz w:val="28"/>
          <w:szCs w:val="28"/>
          <w:lang w:val="uk-UA" w:eastAsia="uk-UA"/>
        </w:rPr>
        <w:t>ґ</w:t>
      </w:r>
      <w:r w:rsidR="0078620C">
        <w:rPr>
          <w:rFonts w:ascii="Times New Roman" w:eastAsia="Times New Roman" w:hAnsi="Times New Roman" w:cs="Times New Roman"/>
          <w:bCs/>
          <w:sz w:val="28"/>
          <w:szCs w:val="28"/>
          <w:lang w:val="uk-UA" w:eastAsia="uk-UA"/>
        </w:rPr>
        <w:t>ендерної рівності є одним з ключових у долученні до європейських цінностей.</w:t>
      </w:r>
    </w:p>
    <w:p w14:paraId="2B890786" w14:textId="77777777" w:rsid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Cs/>
          <w:sz w:val="28"/>
          <w:szCs w:val="28"/>
          <w:lang w:val="uk-UA" w:eastAsia="uk-UA"/>
        </w:rPr>
        <w:t>Тому наразі дане питання є особливо актуальним та потребує детального дослідження.</w:t>
      </w:r>
    </w:p>
    <w:p w14:paraId="42F26CA2" w14:textId="77777777" w:rsidR="0068148E" w:rsidRPr="0068148E" w:rsidRDefault="0068148E" w:rsidP="0068148E">
      <w:pPr>
        <w:spacing w:after="0" w:line="360" w:lineRule="auto"/>
        <w:ind w:firstLine="720"/>
        <w:jc w:val="both"/>
        <w:rPr>
          <w:rFonts w:ascii="Times New Roman" w:eastAsia="Times New Roman" w:hAnsi="Times New Roman" w:cs="Times New Roman"/>
          <w:b/>
          <w:bCs/>
          <w:sz w:val="28"/>
          <w:szCs w:val="28"/>
          <w:lang w:val="uk-UA" w:eastAsia="uk-UA"/>
        </w:rPr>
      </w:pPr>
      <w:r w:rsidRPr="0068148E">
        <w:rPr>
          <w:rFonts w:ascii="Times New Roman" w:eastAsia="Times New Roman" w:hAnsi="Times New Roman" w:cs="Times New Roman"/>
          <w:b/>
          <w:bCs/>
          <w:sz w:val="28"/>
          <w:szCs w:val="28"/>
          <w:lang w:val="uk-UA" w:eastAsia="uk-UA"/>
        </w:rPr>
        <w:t xml:space="preserve">Об’єктом дослідження </w:t>
      </w:r>
      <w:r w:rsidRPr="0068148E">
        <w:rPr>
          <w:rFonts w:ascii="Times New Roman" w:eastAsia="Times New Roman" w:hAnsi="Times New Roman" w:cs="Times New Roman"/>
          <w:bCs/>
          <w:sz w:val="28"/>
          <w:szCs w:val="28"/>
          <w:lang w:val="uk-UA" w:eastAsia="uk-UA"/>
        </w:rPr>
        <w:t>є</w:t>
      </w:r>
      <w:r w:rsidRPr="0068148E">
        <w:rPr>
          <w:rFonts w:ascii="Times New Roman" w:eastAsia="Times New Roman" w:hAnsi="Times New Roman" w:cs="Times New Roman"/>
          <w:b/>
          <w:bCs/>
          <w:sz w:val="28"/>
          <w:szCs w:val="28"/>
          <w:lang w:val="uk-UA" w:eastAsia="uk-UA"/>
        </w:rPr>
        <w:t xml:space="preserve"> </w:t>
      </w:r>
      <w:r w:rsidRPr="0068148E">
        <w:rPr>
          <w:rFonts w:ascii="Times New Roman" w:eastAsia="Times New Roman" w:hAnsi="Times New Roman" w:cs="Times New Roman"/>
          <w:bCs/>
          <w:sz w:val="28"/>
          <w:szCs w:val="28"/>
          <w:lang w:val="uk-UA" w:eastAsia="uk-UA"/>
        </w:rPr>
        <w:t>ґендерна рівність в сучасній політиці Європи.</w:t>
      </w:r>
    </w:p>
    <w:p w14:paraId="693E4B3B" w14:textId="77777777" w:rsidR="0068148E" w:rsidRP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
          <w:bCs/>
          <w:sz w:val="28"/>
          <w:szCs w:val="28"/>
          <w:lang w:val="uk-UA" w:eastAsia="uk-UA"/>
        </w:rPr>
        <w:t xml:space="preserve">Предметом дослідження </w:t>
      </w:r>
      <w:r w:rsidRPr="0068148E">
        <w:rPr>
          <w:rFonts w:ascii="Times New Roman" w:eastAsia="Times New Roman" w:hAnsi="Times New Roman" w:cs="Times New Roman"/>
          <w:bCs/>
          <w:sz w:val="28"/>
          <w:szCs w:val="28"/>
          <w:lang w:val="uk-UA" w:eastAsia="uk-UA"/>
        </w:rPr>
        <w:t xml:space="preserve">є особливості ґендерної рівності в політичному істеблішменті Європи. </w:t>
      </w:r>
    </w:p>
    <w:p w14:paraId="15D9021C" w14:textId="77777777" w:rsidR="0068148E" w:rsidRDefault="0068148E" w:rsidP="0068148E">
      <w:pPr>
        <w:spacing w:after="0" w:line="360" w:lineRule="auto"/>
        <w:ind w:firstLine="720"/>
        <w:jc w:val="both"/>
        <w:rPr>
          <w:rFonts w:ascii="Times New Roman" w:eastAsia="Times New Roman" w:hAnsi="Times New Roman" w:cs="Times New Roman"/>
          <w:bCs/>
          <w:sz w:val="28"/>
          <w:szCs w:val="28"/>
          <w:lang w:val="uk-UA" w:eastAsia="uk-UA"/>
        </w:rPr>
      </w:pPr>
      <w:r w:rsidRPr="0068148E">
        <w:rPr>
          <w:rFonts w:ascii="Times New Roman" w:eastAsia="Times New Roman" w:hAnsi="Times New Roman" w:cs="Times New Roman"/>
          <w:b/>
          <w:bCs/>
          <w:sz w:val="28"/>
          <w:szCs w:val="28"/>
          <w:lang w:val="uk-UA" w:eastAsia="uk-UA"/>
        </w:rPr>
        <w:t>Метою дослідження</w:t>
      </w:r>
      <w:r w:rsidRPr="0068148E">
        <w:rPr>
          <w:rFonts w:ascii="Times New Roman" w:eastAsia="Times New Roman" w:hAnsi="Times New Roman" w:cs="Times New Roman"/>
          <w:bCs/>
          <w:sz w:val="28"/>
          <w:szCs w:val="28"/>
          <w:lang w:val="uk-UA" w:eastAsia="uk-UA"/>
        </w:rPr>
        <w:t xml:space="preserve"> є аналіз та оцінка ґендерної рівності в політичному істеблішменті країн Європи та керівництві Європейського Союзу.</w:t>
      </w:r>
    </w:p>
    <w:p w14:paraId="4132A052" w14:textId="77777777" w:rsidR="00391AD1" w:rsidRPr="00391AD1" w:rsidRDefault="00391AD1" w:rsidP="00391AD1">
      <w:pPr>
        <w:spacing w:after="0" w:line="360" w:lineRule="auto"/>
        <w:ind w:firstLine="720"/>
        <w:jc w:val="both"/>
        <w:rPr>
          <w:rFonts w:ascii="Times New Roman" w:eastAsia="Times New Roman" w:hAnsi="Times New Roman" w:cs="Times New Roman"/>
          <w:b/>
          <w:bCs/>
          <w:sz w:val="28"/>
          <w:szCs w:val="28"/>
          <w:lang w:val="uk-UA" w:eastAsia="uk-UA"/>
        </w:rPr>
      </w:pPr>
      <w:r w:rsidRPr="00391AD1">
        <w:rPr>
          <w:rFonts w:ascii="Times New Roman" w:eastAsia="Times New Roman" w:hAnsi="Times New Roman" w:cs="Times New Roman"/>
          <w:b/>
          <w:bCs/>
          <w:sz w:val="28"/>
          <w:szCs w:val="28"/>
          <w:lang w:val="uk-UA" w:eastAsia="uk-UA"/>
        </w:rPr>
        <w:t>Дослідницькі завдання:</w:t>
      </w:r>
    </w:p>
    <w:p w14:paraId="4E3D53D0" w14:textId="2FF607F0"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1.</w:t>
      </w:r>
      <w:r w:rsidRPr="00391AD1">
        <w:rPr>
          <w:rFonts w:ascii="Times New Roman" w:eastAsia="Times New Roman" w:hAnsi="Times New Roman" w:cs="Times New Roman"/>
          <w:bCs/>
          <w:sz w:val="28"/>
          <w:szCs w:val="28"/>
          <w:lang w:val="uk-UA" w:eastAsia="uk-UA"/>
        </w:rPr>
        <w:tab/>
      </w:r>
      <w:r w:rsidR="00FE2B37">
        <w:rPr>
          <w:rFonts w:ascii="Times New Roman" w:eastAsia="Times New Roman" w:hAnsi="Times New Roman" w:cs="Times New Roman"/>
          <w:bCs/>
          <w:sz w:val="28"/>
          <w:szCs w:val="28"/>
          <w:lang w:val="uk-UA" w:eastAsia="uk-UA"/>
        </w:rPr>
        <w:t>П</w:t>
      </w:r>
      <w:r w:rsidRPr="00391AD1">
        <w:rPr>
          <w:rFonts w:ascii="Times New Roman" w:eastAsia="Times New Roman" w:hAnsi="Times New Roman" w:cs="Times New Roman"/>
          <w:bCs/>
          <w:sz w:val="28"/>
          <w:szCs w:val="28"/>
          <w:lang w:val="uk-UA" w:eastAsia="uk-UA"/>
        </w:rPr>
        <w:t>роаналізувати джерела та літературу щодо ґендерної рівності в політиці Європи;</w:t>
      </w:r>
    </w:p>
    <w:p w14:paraId="21C52D3A"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2.</w:t>
      </w:r>
      <w:r w:rsidRPr="00391AD1">
        <w:rPr>
          <w:rFonts w:ascii="Times New Roman" w:eastAsia="Times New Roman" w:hAnsi="Times New Roman" w:cs="Times New Roman"/>
          <w:bCs/>
          <w:sz w:val="28"/>
          <w:szCs w:val="28"/>
          <w:lang w:val="uk-UA" w:eastAsia="uk-UA"/>
        </w:rPr>
        <w:tab/>
        <w:t>Дослідити ґендерну рівність у політичному істеблішменті в країнах Європи, а саме Ісландія, Фінляндія, Швеція, Швейцарія, Німеччина, Великобританія та Іспанія;</w:t>
      </w:r>
    </w:p>
    <w:p w14:paraId="2464DBAB"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3.</w:t>
      </w:r>
      <w:r w:rsidRPr="00391AD1">
        <w:rPr>
          <w:rFonts w:ascii="Times New Roman" w:eastAsia="Times New Roman" w:hAnsi="Times New Roman" w:cs="Times New Roman"/>
          <w:bCs/>
          <w:sz w:val="28"/>
          <w:szCs w:val="28"/>
          <w:lang w:val="uk-UA" w:eastAsia="uk-UA"/>
        </w:rPr>
        <w:tab/>
        <w:t>Дослідити ґендерну рівність в керівництві Європейського Союзу;</w:t>
      </w:r>
    </w:p>
    <w:p w14:paraId="4C4C018B"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4.</w:t>
      </w:r>
      <w:r w:rsidRPr="00391AD1">
        <w:rPr>
          <w:rFonts w:ascii="Times New Roman" w:eastAsia="Times New Roman" w:hAnsi="Times New Roman" w:cs="Times New Roman"/>
          <w:bCs/>
          <w:sz w:val="28"/>
          <w:szCs w:val="28"/>
          <w:lang w:val="uk-UA" w:eastAsia="uk-UA"/>
        </w:rPr>
        <w:tab/>
        <w:t>Визначити проблему ґендерної рівності в Європі;</w:t>
      </w:r>
    </w:p>
    <w:p w14:paraId="1AE403D8"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5.</w:t>
      </w:r>
      <w:r w:rsidRPr="00391AD1">
        <w:rPr>
          <w:rFonts w:ascii="Times New Roman" w:eastAsia="Times New Roman" w:hAnsi="Times New Roman" w:cs="Times New Roman"/>
          <w:bCs/>
          <w:sz w:val="28"/>
          <w:szCs w:val="28"/>
          <w:lang w:val="uk-UA" w:eastAsia="uk-UA"/>
        </w:rPr>
        <w:tab/>
        <w:t>Розробити рекомендації щодо забезпечення ґендерної рівності.</w:t>
      </w:r>
    </w:p>
    <w:p w14:paraId="387440D9" w14:textId="3173D024"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
          <w:bCs/>
          <w:sz w:val="28"/>
          <w:szCs w:val="28"/>
          <w:lang w:val="uk-UA" w:eastAsia="uk-UA"/>
        </w:rPr>
        <w:t>Хронологічні межі</w:t>
      </w:r>
      <w:r w:rsidRPr="00391AD1">
        <w:rPr>
          <w:rFonts w:ascii="Times New Roman" w:eastAsia="Times New Roman" w:hAnsi="Times New Roman" w:cs="Times New Roman"/>
          <w:bCs/>
          <w:sz w:val="28"/>
          <w:szCs w:val="28"/>
          <w:lang w:val="uk-UA" w:eastAsia="uk-UA"/>
        </w:rPr>
        <w:t xml:space="preserve"> роботи охоплюють сучасний політичний світ</w:t>
      </w:r>
      <w:r w:rsidR="0078620C">
        <w:rPr>
          <w:rFonts w:ascii="Times New Roman" w:eastAsia="Times New Roman" w:hAnsi="Times New Roman" w:cs="Times New Roman"/>
          <w:bCs/>
          <w:sz w:val="28"/>
          <w:szCs w:val="28"/>
          <w:lang w:val="uk-UA" w:eastAsia="uk-UA"/>
        </w:rPr>
        <w:t>,</w:t>
      </w:r>
      <w:r w:rsidRPr="00391AD1">
        <w:rPr>
          <w:rFonts w:ascii="Times New Roman" w:eastAsia="Times New Roman" w:hAnsi="Times New Roman" w:cs="Times New Roman"/>
          <w:bCs/>
          <w:sz w:val="28"/>
          <w:szCs w:val="28"/>
          <w:lang w:val="uk-UA" w:eastAsia="uk-UA"/>
        </w:rPr>
        <w:t xml:space="preserve"> починаючи з 2000-х років, однак початок дослідження деяких документів, які є чинними на даний момент, з</w:t>
      </w:r>
      <w:r w:rsidR="0078620C">
        <w:rPr>
          <w:rFonts w:ascii="Times New Roman" w:eastAsia="Times New Roman" w:hAnsi="Times New Roman" w:cs="Times New Roman"/>
          <w:bCs/>
          <w:sz w:val="28"/>
          <w:szCs w:val="28"/>
          <w:lang w:val="uk-UA" w:eastAsia="uk-UA"/>
        </w:rPr>
        <w:t>ачіпає також</w:t>
      </w:r>
      <w:r w:rsidRPr="00391AD1">
        <w:rPr>
          <w:rFonts w:ascii="Times New Roman" w:eastAsia="Times New Roman" w:hAnsi="Times New Roman" w:cs="Times New Roman"/>
          <w:bCs/>
          <w:sz w:val="28"/>
          <w:szCs w:val="28"/>
          <w:lang w:val="uk-UA" w:eastAsia="uk-UA"/>
        </w:rPr>
        <w:t xml:space="preserve"> ХХ століття.</w:t>
      </w:r>
    </w:p>
    <w:p w14:paraId="5EE89454"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
          <w:bCs/>
          <w:sz w:val="28"/>
          <w:szCs w:val="28"/>
          <w:lang w:val="uk-UA" w:eastAsia="uk-UA"/>
        </w:rPr>
        <w:t>Географічні межі</w:t>
      </w:r>
      <w:r w:rsidRPr="00391AD1">
        <w:rPr>
          <w:rFonts w:ascii="Times New Roman" w:eastAsia="Times New Roman" w:hAnsi="Times New Roman" w:cs="Times New Roman"/>
          <w:bCs/>
          <w:sz w:val="28"/>
          <w:szCs w:val="28"/>
          <w:lang w:val="uk-UA" w:eastAsia="uk-UA"/>
        </w:rPr>
        <w:t xml:space="preserve"> дослідження охоплюють територію Європи, а саме такі країни, як Ісландія, Фінляндія, Швеція, Швейцарія, Німеччина, Великобританія та Іспанія.</w:t>
      </w:r>
    </w:p>
    <w:p w14:paraId="1B8F5001" w14:textId="1CEE7908"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
          <w:bCs/>
          <w:sz w:val="28"/>
          <w:szCs w:val="28"/>
          <w:lang w:val="uk-UA" w:eastAsia="uk-UA"/>
        </w:rPr>
        <w:t>Наукова новизна одержаних результатів.</w:t>
      </w:r>
      <w:r w:rsidRPr="00391AD1">
        <w:rPr>
          <w:rFonts w:ascii="Times New Roman" w:eastAsia="Times New Roman" w:hAnsi="Times New Roman" w:cs="Times New Roman"/>
          <w:bCs/>
          <w:sz w:val="28"/>
          <w:szCs w:val="28"/>
          <w:lang w:val="uk-UA" w:eastAsia="uk-UA"/>
        </w:rPr>
        <w:t xml:space="preserve"> На підставі ретельного аналізу статистики, розраховано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ендерний індекс аналізованих країн у представлені паритету між чоловіками та жінками в політичних інституціях. Результати свідчать, що у країнах з сильною економікою та високим рівням життя більше жінок залучені до прийняття державно-політичних рішень. Встановлено, що країни, які поставили проблему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ендерної рівності на порядок денний ближче приблизились до кількісного паритету в державному істеблішменті за рахунок створення різних соціальних програм та ведення виборчих квот для жінок. Виявлено закономірність, що жінки найчастіше займають про</w:t>
      </w:r>
      <w:r w:rsidR="002240B7">
        <w:rPr>
          <w:rFonts w:ascii="Times New Roman" w:eastAsia="Times New Roman" w:hAnsi="Times New Roman" w:cs="Times New Roman"/>
          <w:bCs/>
          <w:sz w:val="28"/>
          <w:szCs w:val="28"/>
          <w:lang w:val="uk-UA" w:eastAsia="uk-UA"/>
        </w:rPr>
        <w:t>відну роль у таких партіях, як зелені, ліві та с</w:t>
      </w:r>
      <w:r w:rsidRPr="00391AD1">
        <w:rPr>
          <w:rFonts w:ascii="Times New Roman" w:eastAsia="Times New Roman" w:hAnsi="Times New Roman" w:cs="Times New Roman"/>
          <w:bCs/>
          <w:sz w:val="28"/>
          <w:szCs w:val="28"/>
          <w:lang w:val="uk-UA" w:eastAsia="uk-UA"/>
        </w:rPr>
        <w:t xml:space="preserve">оціал-демократичні та найчастіше займають посади більш «м’якіші», в сфері медицини, освіти, охорони довкілля тощо. Також удосконалені та систематизовані данні щодо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ендерної рівності у 2022 року в країнах Європи.</w:t>
      </w:r>
    </w:p>
    <w:p w14:paraId="63FD0902"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 xml:space="preserve">Узагальнено проблеми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ендерної нерівності в істеблішменті країн Європи, які зустрічаються на шляху до політичної кар’єри жінки, наприклад, стереотипне ставлення, що жінки м’які та слабкі, нечесне просування по службі, завищені вимоги, нездатність до конкуренції, брак часу, прискіпливе ставлення, домашні обов’язки тощо.</w:t>
      </w:r>
    </w:p>
    <w:p w14:paraId="7D4F78F9" w14:textId="4DEA7024"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Cs/>
          <w:sz w:val="28"/>
          <w:szCs w:val="28"/>
          <w:lang w:val="uk-UA" w:eastAsia="uk-UA"/>
        </w:rPr>
        <w:t xml:space="preserve">Розроблені рекомендації для покращення рівного представництва жінок та чоловіків в урядах країн. Наприклад, розвивати </w:t>
      </w:r>
      <w:proofErr w:type="spellStart"/>
      <w:r w:rsidRPr="00391AD1">
        <w:rPr>
          <w:rFonts w:ascii="Times New Roman" w:eastAsia="Times New Roman" w:hAnsi="Times New Roman" w:cs="Times New Roman"/>
          <w:bCs/>
          <w:sz w:val="28"/>
          <w:szCs w:val="28"/>
          <w:lang w:val="uk-UA" w:eastAsia="uk-UA"/>
        </w:rPr>
        <w:t>меритократичний</w:t>
      </w:r>
      <w:proofErr w:type="spellEnd"/>
      <w:r w:rsidRPr="00391AD1">
        <w:rPr>
          <w:rFonts w:ascii="Times New Roman" w:eastAsia="Times New Roman" w:hAnsi="Times New Roman" w:cs="Times New Roman"/>
          <w:bCs/>
          <w:sz w:val="28"/>
          <w:szCs w:val="28"/>
          <w:lang w:val="uk-UA" w:eastAsia="uk-UA"/>
        </w:rPr>
        <w:t xml:space="preserve"> порядок набору персоналу; ЗМІ повинні надавати рівнозначність жінкам і чоловікам-кандидатам, відмовившись від створення стереотипного зображення жінок і чоловіків; працювати з експертами з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ендерної політики та жінками правозахисних організацій; збирати та поширювати передовий досвід; переглянути нормативно-правові документи та вдосконалити їх згі</w:t>
      </w:r>
      <w:r w:rsidR="002240B7">
        <w:rPr>
          <w:rFonts w:ascii="Times New Roman" w:eastAsia="Times New Roman" w:hAnsi="Times New Roman" w:cs="Times New Roman"/>
          <w:bCs/>
          <w:sz w:val="28"/>
          <w:szCs w:val="28"/>
          <w:lang w:val="uk-UA" w:eastAsia="uk-UA"/>
        </w:rPr>
        <w:t>дно сучасних проблем; покращити імідж жінок; запровадити</w:t>
      </w:r>
      <w:r w:rsidRPr="00391AD1">
        <w:rPr>
          <w:rFonts w:ascii="Times New Roman" w:eastAsia="Times New Roman" w:hAnsi="Times New Roman" w:cs="Times New Roman"/>
          <w:bCs/>
          <w:sz w:val="28"/>
          <w:szCs w:val="28"/>
          <w:lang w:val="uk-UA" w:eastAsia="uk-UA"/>
        </w:rPr>
        <w:t xml:space="preserve"> покаран</w:t>
      </w:r>
      <w:r w:rsidR="002240B7">
        <w:rPr>
          <w:rFonts w:ascii="Times New Roman" w:eastAsia="Times New Roman" w:hAnsi="Times New Roman" w:cs="Times New Roman"/>
          <w:bCs/>
          <w:sz w:val="28"/>
          <w:szCs w:val="28"/>
          <w:lang w:val="uk-UA" w:eastAsia="uk-UA"/>
        </w:rPr>
        <w:t>ня</w:t>
      </w:r>
      <w:r w:rsidRPr="00391AD1">
        <w:rPr>
          <w:rFonts w:ascii="Times New Roman" w:eastAsia="Times New Roman" w:hAnsi="Times New Roman" w:cs="Times New Roman"/>
          <w:bCs/>
          <w:sz w:val="28"/>
          <w:szCs w:val="28"/>
          <w:lang w:val="uk-UA" w:eastAsia="uk-UA"/>
        </w:rPr>
        <w:t xml:space="preserve"> за невідповідальність; розвивати зацікавленість на найвищому рівні; фінансувати партії, які мають парите</w:t>
      </w:r>
      <w:r w:rsidR="002240B7">
        <w:rPr>
          <w:rFonts w:ascii="Times New Roman" w:eastAsia="Times New Roman" w:hAnsi="Times New Roman" w:cs="Times New Roman"/>
          <w:bCs/>
          <w:sz w:val="28"/>
          <w:szCs w:val="28"/>
          <w:lang w:val="uk-UA" w:eastAsia="uk-UA"/>
        </w:rPr>
        <w:t>тність членів; створювати незалежні</w:t>
      </w:r>
      <w:r w:rsidRPr="00391AD1">
        <w:rPr>
          <w:rFonts w:ascii="Times New Roman" w:eastAsia="Times New Roman" w:hAnsi="Times New Roman" w:cs="Times New Roman"/>
          <w:bCs/>
          <w:sz w:val="28"/>
          <w:szCs w:val="28"/>
          <w:lang w:val="uk-UA" w:eastAsia="uk-UA"/>
        </w:rPr>
        <w:t xml:space="preserve"> установ</w:t>
      </w:r>
      <w:r w:rsidR="002240B7">
        <w:rPr>
          <w:rFonts w:ascii="Times New Roman" w:eastAsia="Times New Roman" w:hAnsi="Times New Roman" w:cs="Times New Roman"/>
          <w:bCs/>
          <w:sz w:val="28"/>
          <w:szCs w:val="28"/>
          <w:lang w:val="uk-UA" w:eastAsia="uk-UA"/>
        </w:rPr>
        <w:t>и</w:t>
      </w:r>
      <w:r w:rsidRPr="00391AD1">
        <w:rPr>
          <w:rFonts w:ascii="Times New Roman" w:eastAsia="Times New Roman" w:hAnsi="Times New Roman" w:cs="Times New Roman"/>
          <w:bCs/>
          <w:sz w:val="28"/>
          <w:szCs w:val="28"/>
          <w:lang w:val="uk-UA" w:eastAsia="uk-UA"/>
        </w:rPr>
        <w:t xml:space="preserve"> з питань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ендерної рівності на політичних засадах; зміцнити міжнародне співробітництво; встановити чіткі інституційні ролі та обов’язки тощо.</w:t>
      </w:r>
    </w:p>
    <w:p w14:paraId="6CE0F432" w14:textId="77777777"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
          <w:bCs/>
          <w:sz w:val="28"/>
          <w:szCs w:val="28"/>
          <w:lang w:val="uk-UA" w:eastAsia="uk-UA"/>
        </w:rPr>
        <w:t>Теоретичне значення</w:t>
      </w:r>
      <w:r w:rsidRPr="00391AD1">
        <w:rPr>
          <w:rFonts w:ascii="Times New Roman" w:eastAsia="Times New Roman" w:hAnsi="Times New Roman" w:cs="Times New Roman"/>
          <w:bCs/>
          <w:sz w:val="28"/>
          <w:szCs w:val="28"/>
          <w:lang w:val="uk-UA" w:eastAsia="uk-UA"/>
        </w:rPr>
        <w:t xml:space="preserve"> проведеної дослідницької роботи полягає в тому, що систематизовані існуючі дані щодо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ендерної рівності в сфері державного управління в країнах Європи та керівництві Європейського Союзу. Висвітлені основні документи, які були фундаментом для існуючої картини представлення жінок на політичній арені. Проаналізовано індекс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ендерної рівності. Розглянуто особливості впровадження паритетної політики в різних країнах та на рівні Європейського Союзу. Виявлено, які проблеми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ендерної нерівності в сучасному світі. Розглянуто різні точки зору політиків та експертів з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ендерних досліджень щодо сучасного стану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ендерної рівності. Формування власних практик для подолання перешкод задля залучення жінок у політику. </w:t>
      </w:r>
    </w:p>
    <w:p w14:paraId="0D05193B" w14:textId="49675B73" w:rsidR="00391AD1" w:rsidRPr="00391AD1" w:rsidRDefault="00391AD1" w:rsidP="00391AD1">
      <w:pPr>
        <w:spacing w:after="0" w:line="360" w:lineRule="auto"/>
        <w:ind w:firstLine="720"/>
        <w:jc w:val="both"/>
        <w:rPr>
          <w:rFonts w:ascii="Times New Roman" w:eastAsia="Times New Roman" w:hAnsi="Times New Roman" w:cs="Times New Roman"/>
          <w:bCs/>
          <w:sz w:val="28"/>
          <w:szCs w:val="28"/>
          <w:lang w:val="uk-UA" w:eastAsia="uk-UA"/>
        </w:rPr>
      </w:pPr>
      <w:r w:rsidRPr="00391AD1">
        <w:rPr>
          <w:rFonts w:ascii="Times New Roman" w:eastAsia="Times New Roman" w:hAnsi="Times New Roman" w:cs="Times New Roman"/>
          <w:b/>
          <w:bCs/>
          <w:sz w:val="28"/>
          <w:szCs w:val="28"/>
          <w:lang w:val="uk-UA" w:eastAsia="uk-UA"/>
        </w:rPr>
        <w:t>Практичне значення</w:t>
      </w:r>
      <w:r w:rsidRPr="00391AD1">
        <w:rPr>
          <w:rFonts w:ascii="Times New Roman" w:eastAsia="Times New Roman" w:hAnsi="Times New Roman" w:cs="Times New Roman"/>
          <w:bCs/>
          <w:sz w:val="28"/>
          <w:szCs w:val="28"/>
          <w:lang w:val="uk-UA" w:eastAsia="uk-UA"/>
        </w:rPr>
        <w:t xml:space="preserve"> полягає в тому, що роботу написано в наукових та навчальних цілях. </w:t>
      </w:r>
      <w:r w:rsidR="002C2447">
        <w:rPr>
          <w:rFonts w:ascii="Times New Roman" w:eastAsia="Times New Roman" w:hAnsi="Times New Roman" w:cs="Times New Roman"/>
          <w:bCs/>
          <w:sz w:val="28"/>
          <w:szCs w:val="28"/>
          <w:lang w:val="uk-UA" w:eastAsia="uk-UA"/>
        </w:rPr>
        <w:t>Моє дослідження може бути використане при написанні бакалаврських, магістерських, кваліфікаційних робіт, при написанні підручників, статей та посібників, а також для проведення лекцій</w:t>
      </w:r>
      <w:r w:rsidR="004E2294">
        <w:rPr>
          <w:rFonts w:ascii="Times New Roman" w:eastAsia="Times New Roman" w:hAnsi="Times New Roman" w:cs="Times New Roman"/>
          <w:bCs/>
          <w:sz w:val="28"/>
          <w:szCs w:val="28"/>
          <w:lang w:val="uk-UA" w:eastAsia="uk-UA"/>
        </w:rPr>
        <w:t>,</w:t>
      </w:r>
      <w:r w:rsidR="002C2447">
        <w:rPr>
          <w:rFonts w:ascii="Times New Roman" w:eastAsia="Times New Roman" w:hAnsi="Times New Roman" w:cs="Times New Roman"/>
          <w:bCs/>
          <w:sz w:val="28"/>
          <w:szCs w:val="28"/>
          <w:lang w:val="uk-UA" w:eastAsia="uk-UA"/>
        </w:rPr>
        <w:t xml:space="preserve"> таких як </w:t>
      </w:r>
      <w:r w:rsidRPr="00391AD1">
        <w:rPr>
          <w:rFonts w:ascii="Times New Roman" w:eastAsia="Times New Roman" w:hAnsi="Times New Roman" w:cs="Times New Roman"/>
          <w:bCs/>
          <w:sz w:val="28"/>
          <w:szCs w:val="28"/>
          <w:lang w:val="uk-UA" w:eastAsia="uk-UA"/>
        </w:rPr>
        <w:t>– «Сучасні міжнародні відносини»,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ендерна рівність в політичних засадах», тощо. Також матеріал роботи забезпечує формування подальших досліджень у майбутньому у сфері </w:t>
      </w:r>
      <w:r w:rsidR="00F41DDA" w:rsidRPr="00946FBC">
        <w:rPr>
          <w:rFonts w:ascii="Times New Roman" w:eastAsia="Times New Roman" w:hAnsi="Times New Roman" w:cs="Times New Roman"/>
          <w:bCs/>
          <w:sz w:val="28"/>
          <w:szCs w:val="28"/>
          <w:lang w:val="uk-UA" w:eastAsia="uk-UA"/>
        </w:rPr>
        <w:t>ґ</w:t>
      </w:r>
      <w:r w:rsidRPr="00391AD1">
        <w:rPr>
          <w:rFonts w:ascii="Times New Roman" w:eastAsia="Times New Roman" w:hAnsi="Times New Roman" w:cs="Times New Roman"/>
          <w:bCs/>
          <w:sz w:val="28"/>
          <w:szCs w:val="28"/>
          <w:lang w:val="uk-UA" w:eastAsia="uk-UA"/>
        </w:rPr>
        <w:t xml:space="preserve">ендерної рівності в істеблішменті країн Європи та Європейського Союзу. Використання рекомендацій політичними інституціями задля подолання перешкод для рівної участі жінок і чоловіків в політиці. </w:t>
      </w:r>
    </w:p>
    <w:p w14:paraId="17A591AD" w14:textId="01C0EBA3" w:rsidR="00391AD1" w:rsidRPr="0078620C" w:rsidRDefault="00391AD1" w:rsidP="00391AD1">
      <w:pPr>
        <w:spacing w:after="0" w:line="360" w:lineRule="auto"/>
        <w:ind w:firstLine="720"/>
        <w:jc w:val="both"/>
        <w:rPr>
          <w:rFonts w:ascii="Times New Roman" w:eastAsia="Times New Roman" w:hAnsi="Times New Roman" w:cs="Times New Roman"/>
          <w:sz w:val="28"/>
          <w:szCs w:val="28"/>
          <w:lang w:val="uk-UA" w:eastAsia="uk-UA"/>
        </w:rPr>
      </w:pPr>
      <w:r w:rsidRPr="00AD2FD5">
        <w:rPr>
          <w:rFonts w:ascii="Times New Roman" w:eastAsia="Times New Roman" w:hAnsi="Times New Roman" w:cs="Times New Roman"/>
          <w:b/>
          <w:bCs/>
          <w:sz w:val="28"/>
          <w:szCs w:val="28"/>
          <w:lang w:val="uk-UA" w:eastAsia="uk-UA"/>
        </w:rPr>
        <w:t>Структура дослідницької роботи</w:t>
      </w:r>
      <w:r w:rsidR="0078620C" w:rsidRPr="00AD2FD5">
        <w:rPr>
          <w:rFonts w:ascii="Times New Roman" w:eastAsia="Times New Roman" w:hAnsi="Times New Roman" w:cs="Times New Roman"/>
          <w:b/>
          <w:bCs/>
          <w:sz w:val="28"/>
          <w:szCs w:val="28"/>
          <w:lang w:val="uk-UA" w:eastAsia="uk-UA"/>
        </w:rPr>
        <w:t xml:space="preserve"> </w:t>
      </w:r>
      <w:r w:rsidR="0078620C" w:rsidRPr="00AD2FD5">
        <w:rPr>
          <w:rFonts w:ascii="Times New Roman" w:eastAsia="Times New Roman" w:hAnsi="Times New Roman" w:cs="Times New Roman"/>
          <w:sz w:val="28"/>
          <w:szCs w:val="28"/>
          <w:lang w:val="uk-UA" w:eastAsia="uk-UA"/>
        </w:rPr>
        <w:t xml:space="preserve">складається зі вступу, трьох розділів (семи підрозділів), висновків, списку використаних джерел та літератури </w:t>
      </w:r>
      <w:r w:rsidR="0078620C" w:rsidRPr="009F1A20">
        <w:rPr>
          <w:rFonts w:ascii="Times New Roman" w:eastAsia="Times New Roman" w:hAnsi="Times New Roman" w:cs="Times New Roman"/>
          <w:sz w:val="28"/>
          <w:szCs w:val="28"/>
          <w:lang w:val="uk-UA" w:eastAsia="uk-UA"/>
        </w:rPr>
        <w:t>(</w:t>
      </w:r>
      <w:r w:rsidR="00AD2FD5" w:rsidRPr="009F1A20">
        <w:rPr>
          <w:rFonts w:ascii="Times New Roman" w:eastAsia="Times New Roman" w:hAnsi="Times New Roman" w:cs="Times New Roman"/>
          <w:sz w:val="28"/>
          <w:szCs w:val="28"/>
          <w:lang w:val="uk-UA" w:eastAsia="uk-UA"/>
        </w:rPr>
        <w:t>51</w:t>
      </w:r>
      <w:r w:rsidR="00AD2FD5" w:rsidRPr="00AD2FD5">
        <w:rPr>
          <w:rFonts w:ascii="Times New Roman" w:eastAsia="Times New Roman" w:hAnsi="Times New Roman" w:cs="Times New Roman"/>
          <w:sz w:val="28"/>
          <w:szCs w:val="28"/>
          <w:lang w:val="uk-UA" w:eastAsia="uk-UA"/>
        </w:rPr>
        <w:t xml:space="preserve"> найменування англійською, російською та українською, іспанською, німец</w:t>
      </w:r>
      <w:r w:rsidR="00AD2FD5">
        <w:rPr>
          <w:rFonts w:ascii="Times New Roman" w:eastAsia="Times New Roman" w:hAnsi="Times New Roman" w:cs="Times New Roman"/>
          <w:sz w:val="28"/>
          <w:szCs w:val="28"/>
          <w:lang w:val="uk-UA" w:eastAsia="uk-UA"/>
        </w:rPr>
        <w:t>ькою, ісландською та фінляндсько</w:t>
      </w:r>
      <w:r w:rsidR="00AD2FD5" w:rsidRPr="00AD2FD5">
        <w:rPr>
          <w:rFonts w:ascii="Times New Roman" w:eastAsia="Times New Roman" w:hAnsi="Times New Roman" w:cs="Times New Roman"/>
          <w:sz w:val="28"/>
          <w:szCs w:val="28"/>
          <w:lang w:val="uk-UA" w:eastAsia="uk-UA"/>
        </w:rPr>
        <w:t>ю мовами</w:t>
      </w:r>
      <w:r w:rsidR="0078620C" w:rsidRPr="00AD2FD5">
        <w:rPr>
          <w:rFonts w:ascii="Times New Roman" w:eastAsia="Times New Roman" w:hAnsi="Times New Roman" w:cs="Times New Roman"/>
          <w:sz w:val="28"/>
          <w:szCs w:val="28"/>
          <w:lang w:val="uk-UA" w:eastAsia="uk-UA"/>
        </w:rPr>
        <w:t xml:space="preserve">), додатків і практичної частини. </w:t>
      </w:r>
      <w:r w:rsidR="00AD2FD5">
        <w:rPr>
          <w:rFonts w:ascii="Times New Roman" w:eastAsia="Times New Roman" w:hAnsi="Times New Roman" w:cs="Times New Roman"/>
          <w:sz w:val="28"/>
          <w:szCs w:val="28"/>
          <w:lang w:val="uk-UA" w:eastAsia="uk-UA"/>
        </w:rPr>
        <w:t xml:space="preserve">Загальний обсяг роботи </w:t>
      </w:r>
      <w:r w:rsidR="00AD2FD5" w:rsidRPr="009F1A20">
        <w:rPr>
          <w:rFonts w:ascii="Times New Roman" w:eastAsia="Times New Roman" w:hAnsi="Times New Roman" w:cs="Times New Roman"/>
          <w:sz w:val="28"/>
          <w:szCs w:val="28"/>
          <w:lang w:val="uk-UA" w:eastAsia="uk-UA"/>
        </w:rPr>
        <w:t xml:space="preserve">складає </w:t>
      </w:r>
      <w:r w:rsidR="009F1A20" w:rsidRPr="009F1A20">
        <w:rPr>
          <w:rFonts w:ascii="Times New Roman" w:eastAsia="Times New Roman" w:hAnsi="Times New Roman" w:cs="Times New Roman"/>
          <w:sz w:val="28"/>
          <w:szCs w:val="28"/>
          <w:lang w:val="uk-UA" w:eastAsia="uk-UA"/>
        </w:rPr>
        <w:t>72</w:t>
      </w:r>
      <w:r w:rsidR="009F1A20">
        <w:rPr>
          <w:rFonts w:ascii="Times New Roman" w:eastAsia="Times New Roman" w:hAnsi="Times New Roman" w:cs="Times New Roman"/>
          <w:sz w:val="28"/>
          <w:szCs w:val="28"/>
          <w:lang w:val="uk-UA" w:eastAsia="uk-UA"/>
        </w:rPr>
        <w:t xml:space="preserve"> сторін</w:t>
      </w:r>
      <w:r w:rsidR="0078620C" w:rsidRPr="009F1A20">
        <w:rPr>
          <w:rFonts w:ascii="Times New Roman" w:eastAsia="Times New Roman" w:hAnsi="Times New Roman" w:cs="Times New Roman"/>
          <w:sz w:val="28"/>
          <w:szCs w:val="28"/>
          <w:lang w:val="uk-UA" w:eastAsia="uk-UA"/>
        </w:rPr>
        <w:t>к</w:t>
      </w:r>
      <w:r w:rsidR="009F1A20">
        <w:rPr>
          <w:rFonts w:ascii="Times New Roman" w:eastAsia="Times New Roman" w:hAnsi="Times New Roman" w:cs="Times New Roman"/>
          <w:sz w:val="28"/>
          <w:szCs w:val="28"/>
          <w:lang w:val="uk-UA" w:eastAsia="uk-UA"/>
        </w:rPr>
        <w:t>и</w:t>
      </w:r>
      <w:r w:rsidR="004D3FAF">
        <w:rPr>
          <w:rFonts w:ascii="Times New Roman" w:eastAsia="Times New Roman" w:hAnsi="Times New Roman" w:cs="Times New Roman"/>
          <w:sz w:val="28"/>
          <w:szCs w:val="28"/>
          <w:lang w:val="uk-UA" w:eastAsia="uk-UA"/>
        </w:rPr>
        <w:t>, основного тексту 61 сторін</w:t>
      </w:r>
      <w:r w:rsidR="0078620C" w:rsidRPr="00AD2FD5">
        <w:rPr>
          <w:rFonts w:ascii="Times New Roman" w:eastAsia="Times New Roman" w:hAnsi="Times New Roman" w:cs="Times New Roman"/>
          <w:sz w:val="28"/>
          <w:szCs w:val="28"/>
          <w:lang w:val="uk-UA" w:eastAsia="uk-UA"/>
        </w:rPr>
        <w:t>к</w:t>
      </w:r>
      <w:r w:rsidR="004D3FAF">
        <w:rPr>
          <w:rFonts w:ascii="Times New Roman" w:eastAsia="Times New Roman" w:hAnsi="Times New Roman" w:cs="Times New Roman"/>
          <w:sz w:val="28"/>
          <w:szCs w:val="28"/>
          <w:lang w:val="uk-UA" w:eastAsia="uk-UA"/>
        </w:rPr>
        <w:t>а</w:t>
      </w:r>
      <w:r w:rsidR="0078620C" w:rsidRPr="00AD2FD5">
        <w:rPr>
          <w:rFonts w:ascii="Times New Roman" w:eastAsia="Times New Roman" w:hAnsi="Times New Roman" w:cs="Times New Roman"/>
          <w:sz w:val="28"/>
          <w:szCs w:val="28"/>
          <w:lang w:val="uk-UA" w:eastAsia="uk-UA"/>
        </w:rPr>
        <w:t>.</w:t>
      </w:r>
    </w:p>
    <w:p w14:paraId="44DFB8E4" w14:textId="77777777" w:rsidR="005C0F7B" w:rsidRDefault="005C0F7B">
      <w:pPr>
        <w:rPr>
          <w:rFonts w:ascii="Times New Roman" w:eastAsia="Times New Roman" w:hAnsi="Times New Roman" w:cs="Times New Roman"/>
          <w:b/>
          <w:bCs/>
          <w:sz w:val="28"/>
          <w:szCs w:val="28"/>
          <w:lang w:val="uk-UA" w:eastAsia="uk-UA"/>
        </w:rPr>
        <w:sectPr w:rsidR="005C0F7B" w:rsidSect="005C0F7B">
          <w:pgSz w:w="12240" w:h="15840"/>
          <w:pgMar w:top="1134" w:right="850" w:bottom="1134" w:left="1701" w:header="708" w:footer="708" w:gutter="0"/>
          <w:pgNumType w:start="7"/>
          <w:cols w:space="708"/>
          <w:docGrid w:linePitch="360"/>
        </w:sectPr>
      </w:pPr>
    </w:p>
    <w:p w14:paraId="31828897" w14:textId="77777777" w:rsidR="00391AD1" w:rsidRPr="00391AD1" w:rsidRDefault="00391AD1" w:rsidP="00391AD1">
      <w:pPr>
        <w:spacing w:after="0" w:line="360" w:lineRule="auto"/>
        <w:ind w:firstLine="720"/>
        <w:jc w:val="center"/>
        <w:rPr>
          <w:rFonts w:ascii="Times New Roman" w:eastAsia="Times New Roman" w:hAnsi="Times New Roman" w:cs="Times New Roman"/>
          <w:b/>
          <w:bCs/>
          <w:sz w:val="28"/>
          <w:szCs w:val="28"/>
          <w:lang w:val="uk-UA" w:eastAsia="uk-UA"/>
        </w:rPr>
      </w:pPr>
      <w:r w:rsidRPr="00391AD1">
        <w:rPr>
          <w:rFonts w:ascii="Times New Roman" w:eastAsia="Times New Roman" w:hAnsi="Times New Roman" w:cs="Times New Roman"/>
          <w:b/>
          <w:bCs/>
          <w:sz w:val="28"/>
          <w:szCs w:val="28"/>
          <w:lang w:val="uk-UA" w:eastAsia="uk-UA"/>
        </w:rPr>
        <w:t>РОЗДІЛ 1</w:t>
      </w:r>
    </w:p>
    <w:p w14:paraId="77BEDC9F" w14:textId="77777777" w:rsidR="00391AD1" w:rsidRDefault="00391AD1" w:rsidP="00391AD1">
      <w:pPr>
        <w:spacing w:after="0" w:line="360" w:lineRule="auto"/>
        <w:ind w:firstLine="720"/>
        <w:jc w:val="center"/>
        <w:rPr>
          <w:rFonts w:ascii="Times New Roman" w:eastAsia="Times New Roman" w:hAnsi="Times New Roman" w:cs="Times New Roman"/>
          <w:b/>
          <w:bCs/>
          <w:sz w:val="28"/>
          <w:szCs w:val="28"/>
          <w:lang w:val="uk-UA" w:eastAsia="uk-UA"/>
        </w:rPr>
      </w:pPr>
      <w:r w:rsidRPr="00391AD1">
        <w:rPr>
          <w:rFonts w:ascii="Times New Roman" w:eastAsia="Times New Roman" w:hAnsi="Times New Roman" w:cs="Times New Roman"/>
          <w:b/>
          <w:bCs/>
          <w:sz w:val="28"/>
          <w:szCs w:val="28"/>
          <w:lang w:val="uk-UA" w:eastAsia="uk-UA"/>
        </w:rPr>
        <w:t>ДЖЕРЕЛА, СТАН НАУКОВОЇ РОЗРОБКИ ПРОБЛЕМИ ТА МЕТОДИ ДОСЛІДЖЕННЯ ҐЕНДЕРНОЇ РІВНОСТІ У ПОЛІТИЧНОМУ ІСТЕБЛІШМЕНТІ ЄВРОПИ</w:t>
      </w:r>
    </w:p>
    <w:p w14:paraId="7022C2CF" w14:textId="77777777" w:rsidR="00391AD1" w:rsidRDefault="00391AD1" w:rsidP="00391AD1">
      <w:pPr>
        <w:spacing w:after="0" w:line="360" w:lineRule="auto"/>
        <w:ind w:firstLine="720"/>
        <w:jc w:val="center"/>
        <w:rPr>
          <w:rFonts w:ascii="Times New Roman" w:eastAsia="Times New Roman" w:hAnsi="Times New Roman" w:cs="Times New Roman"/>
          <w:b/>
          <w:bCs/>
          <w:sz w:val="28"/>
          <w:szCs w:val="28"/>
          <w:lang w:val="uk-UA" w:eastAsia="uk-UA"/>
        </w:rPr>
      </w:pPr>
    </w:p>
    <w:p w14:paraId="00987391" w14:textId="77777777" w:rsidR="00391AD1" w:rsidRDefault="00391AD1" w:rsidP="00391AD1">
      <w:pPr>
        <w:pStyle w:val="a3"/>
        <w:numPr>
          <w:ilvl w:val="1"/>
          <w:numId w:val="8"/>
        </w:numPr>
        <w:spacing w:after="0" w:line="360" w:lineRule="auto"/>
        <w:jc w:val="both"/>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Стан наукової розробки</w:t>
      </w:r>
    </w:p>
    <w:p w14:paraId="73963898"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Про ґендерну рівність сьогодні можна почути з вуст журналістів, високопосадовців, викладачів та інших членів суспільства. Це одна з найактуальніших тем сьогодення. Основною метою висвітлення цього питання є вирівнювання можливостей жінок і чоловіків у всіх сферах життєдіяльності. Науковці, які займались цим питанням, посвятили велику кількість своїх робіт. При написанні своєї наукової роботи, я використовувала дослідження україномовних та англомовних вчених.</w:t>
      </w:r>
    </w:p>
    <w:p w14:paraId="650624E4"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Перш за все слід звернути увагу на дослідження українських науковців у даному напрямку.</w:t>
      </w:r>
    </w:p>
    <w:p w14:paraId="37C22601" w14:textId="03BEEFC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Тамара </w:t>
      </w:r>
      <w:proofErr w:type="spellStart"/>
      <w:r w:rsidRPr="002B606D">
        <w:rPr>
          <w:rFonts w:ascii="Times New Roman" w:eastAsia="Times New Roman" w:hAnsi="Times New Roman" w:cs="Times New Roman"/>
          <w:bCs/>
          <w:sz w:val="28"/>
          <w:szCs w:val="28"/>
          <w:lang w:val="uk-UA" w:eastAsia="uk-UA"/>
        </w:rPr>
        <w:t>Марценюк</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експертка</w:t>
      </w:r>
      <w:proofErr w:type="spellEnd"/>
      <w:r w:rsidRPr="002B606D">
        <w:rPr>
          <w:rFonts w:ascii="Times New Roman" w:eastAsia="Times New Roman" w:hAnsi="Times New Roman" w:cs="Times New Roman"/>
          <w:bCs/>
          <w:sz w:val="28"/>
          <w:szCs w:val="28"/>
          <w:lang w:val="uk-UA" w:eastAsia="uk-UA"/>
        </w:rPr>
        <w:t xml:space="preserve"> з ґендерних питань Міжнародного центру перспективних досліджень, у своїй роботі «Ґендерна політика Європейського Союзу: загальні принципи та найкращі практики» аналізувала ґендерну рівність в політичному істеблішменті Європейського союзу (далі - ЄС), попередньо ознайомившись з методами забезпечення ґендерної рівності та індексом рівності сучасного стану, а також проаналізувала залучення жінок до політичного істеблішменту та ставлення зв</w:t>
      </w:r>
      <w:r w:rsidR="00DF16C7">
        <w:rPr>
          <w:rFonts w:ascii="Times New Roman" w:eastAsia="Times New Roman" w:hAnsi="Times New Roman" w:cs="Times New Roman"/>
          <w:bCs/>
          <w:sz w:val="28"/>
          <w:szCs w:val="28"/>
          <w:lang w:val="uk-UA" w:eastAsia="uk-UA"/>
        </w:rPr>
        <w:t>ичайних громадян ЄС до цього [42</w:t>
      </w:r>
      <w:r w:rsidRPr="002B606D">
        <w:rPr>
          <w:rFonts w:ascii="Times New Roman" w:eastAsia="Times New Roman" w:hAnsi="Times New Roman" w:cs="Times New Roman"/>
          <w:bCs/>
          <w:sz w:val="28"/>
          <w:szCs w:val="28"/>
          <w:lang w:val="uk-UA" w:eastAsia="uk-UA"/>
        </w:rPr>
        <w:t>]</w:t>
      </w:r>
      <w:r w:rsidR="0078620C">
        <w:rPr>
          <w:rFonts w:ascii="Times New Roman" w:eastAsia="Times New Roman" w:hAnsi="Times New Roman" w:cs="Times New Roman"/>
          <w:bCs/>
          <w:sz w:val="28"/>
          <w:szCs w:val="28"/>
          <w:lang w:val="uk-UA" w:eastAsia="uk-UA"/>
        </w:rPr>
        <w:t>.</w:t>
      </w:r>
    </w:p>
    <w:p w14:paraId="2E38D2C6" w14:textId="7065B9A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Хавлін</w:t>
      </w:r>
      <w:proofErr w:type="spellEnd"/>
      <w:r w:rsidRPr="002B606D">
        <w:rPr>
          <w:rFonts w:ascii="Times New Roman" w:eastAsia="Times New Roman" w:hAnsi="Times New Roman" w:cs="Times New Roman"/>
          <w:bCs/>
          <w:sz w:val="28"/>
          <w:szCs w:val="28"/>
          <w:lang w:val="uk-UA" w:eastAsia="uk-UA"/>
        </w:rPr>
        <w:t xml:space="preserve"> Т. </w:t>
      </w:r>
      <w:r w:rsidR="0078620C">
        <w:rPr>
          <w:rFonts w:ascii="Times New Roman" w:eastAsia="Times New Roman" w:hAnsi="Times New Roman" w:cs="Times New Roman"/>
          <w:bCs/>
          <w:sz w:val="28"/>
          <w:szCs w:val="28"/>
          <w:lang w:val="uk-UA" w:eastAsia="uk-UA"/>
        </w:rPr>
        <w:t xml:space="preserve">В. </w:t>
      </w:r>
      <w:r w:rsidRPr="002B606D">
        <w:rPr>
          <w:rFonts w:ascii="Times New Roman" w:eastAsia="Times New Roman" w:hAnsi="Times New Roman" w:cs="Times New Roman"/>
          <w:bCs/>
          <w:sz w:val="28"/>
          <w:szCs w:val="28"/>
          <w:lang w:val="uk-UA" w:eastAsia="uk-UA"/>
        </w:rPr>
        <w:t xml:space="preserve">у статті «Ґендерна політика в рамках Європейського Союзу та український вимір» також досліджував ґендерну рівність Європейського виміру, а саме стратегію «Прогрес» 2007-2013 роках чи, як ще називали, ґендерний </w:t>
      </w:r>
      <w:proofErr w:type="spellStart"/>
      <w:r w:rsidRPr="002B606D">
        <w:rPr>
          <w:rFonts w:ascii="Times New Roman" w:eastAsia="Times New Roman" w:hAnsi="Times New Roman" w:cs="Times New Roman"/>
          <w:bCs/>
          <w:sz w:val="28"/>
          <w:szCs w:val="28"/>
          <w:lang w:val="uk-UA" w:eastAsia="uk-UA"/>
        </w:rPr>
        <w:t>мейнстрим</w:t>
      </w:r>
      <w:proofErr w:type="spellEnd"/>
      <w:r w:rsidRPr="002B606D">
        <w:rPr>
          <w:rFonts w:ascii="Times New Roman" w:eastAsia="Times New Roman" w:hAnsi="Times New Roman" w:cs="Times New Roman"/>
          <w:bCs/>
          <w:sz w:val="28"/>
          <w:szCs w:val="28"/>
          <w:lang w:val="uk-UA" w:eastAsia="uk-UA"/>
        </w:rPr>
        <w:t xml:space="preserve">, її цілі та інституції реалізації. Також освітлено законодавча база ЄС на якій базується рівноправ’я та орієнтації паритетної </w:t>
      </w:r>
      <w:r w:rsidRPr="00B207AD">
        <w:rPr>
          <w:rFonts w:ascii="Times New Roman" w:eastAsia="Times New Roman" w:hAnsi="Times New Roman" w:cs="Times New Roman"/>
          <w:bCs/>
          <w:sz w:val="28"/>
          <w:szCs w:val="28"/>
          <w:lang w:val="uk-UA" w:eastAsia="uk-UA"/>
        </w:rPr>
        <w:t>політики [</w:t>
      </w:r>
      <w:r w:rsidR="0041011E" w:rsidRPr="00B207AD">
        <w:rPr>
          <w:rFonts w:ascii="Times New Roman" w:eastAsia="Times New Roman" w:hAnsi="Times New Roman" w:cs="Times New Roman"/>
          <w:bCs/>
          <w:sz w:val="28"/>
          <w:szCs w:val="28"/>
          <w:lang w:val="uk-UA" w:eastAsia="uk-UA"/>
        </w:rPr>
        <w:t>4</w:t>
      </w:r>
      <w:r w:rsidR="005B5E98">
        <w:rPr>
          <w:rFonts w:ascii="Times New Roman" w:eastAsia="Times New Roman" w:hAnsi="Times New Roman" w:cs="Times New Roman"/>
          <w:bCs/>
          <w:sz w:val="28"/>
          <w:szCs w:val="28"/>
          <w:lang w:val="uk-UA" w:eastAsia="uk-UA"/>
        </w:rPr>
        <w:t>6</w:t>
      </w:r>
      <w:r w:rsidR="00B207AD">
        <w:rPr>
          <w:rFonts w:ascii="Times New Roman" w:eastAsia="Times New Roman" w:hAnsi="Times New Roman" w:cs="Times New Roman"/>
          <w:bCs/>
          <w:sz w:val="28"/>
          <w:szCs w:val="28"/>
          <w:lang w:val="uk-UA" w:eastAsia="uk-UA"/>
        </w:rPr>
        <w:t>, 113-122</w:t>
      </w:r>
      <w:r w:rsidRPr="00B207AD">
        <w:rPr>
          <w:rFonts w:ascii="Times New Roman" w:eastAsia="Times New Roman" w:hAnsi="Times New Roman" w:cs="Times New Roman"/>
          <w:bCs/>
          <w:sz w:val="28"/>
          <w:szCs w:val="28"/>
          <w:lang w:val="uk-UA" w:eastAsia="uk-UA"/>
        </w:rPr>
        <w:t>]</w:t>
      </w:r>
      <w:r w:rsidR="00363948" w:rsidRPr="00B207AD">
        <w:rPr>
          <w:rFonts w:ascii="Times New Roman" w:eastAsia="Times New Roman" w:hAnsi="Times New Roman" w:cs="Times New Roman"/>
          <w:bCs/>
          <w:sz w:val="28"/>
          <w:szCs w:val="28"/>
          <w:lang w:val="uk-UA" w:eastAsia="uk-UA"/>
        </w:rPr>
        <w:t>.</w:t>
      </w:r>
    </w:p>
    <w:p w14:paraId="54FACAAC" w14:textId="68E49CE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Білинська</w:t>
      </w:r>
      <w:proofErr w:type="spellEnd"/>
      <w:r w:rsidRPr="002B606D">
        <w:rPr>
          <w:rFonts w:ascii="Times New Roman" w:eastAsia="Times New Roman" w:hAnsi="Times New Roman" w:cs="Times New Roman"/>
          <w:bCs/>
          <w:sz w:val="28"/>
          <w:szCs w:val="28"/>
          <w:lang w:val="uk-UA" w:eastAsia="uk-UA"/>
        </w:rPr>
        <w:t xml:space="preserve"> М. М. у книзі «Ґендерна політика в системі державного управління» дослідила основні міжнародні нормативно-правові документи щодо забезпечення рівних прав обох статей. Також розглянула політику в істеблішменті Європейського Союзу та в деяких країнах-членах. Було освітлено проблеми відмінностей, забезпечення рівності, впровадження рівноправ’я</w:t>
      </w:r>
      <w:r w:rsidR="00DF16C7">
        <w:rPr>
          <w:rFonts w:ascii="Times New Roman" w:eastAsia="Times New Roman" w:hAnsi="Times New Roman" w:cs="Times New Roman"/>
          <w:bCs/>
          <w:sz w:val="28"/>
          <w:szCs w:val="28"/>
          <w:lang w:val="uk-UA" w:eastAsia="uk-UA"/>
        </w:rPr>
        <w:t>, розвитку ґендерних відносин [40</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343E1309" w14:textId="2DE428E3"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У роботі «Організаційні та правові елементи інституційного механізму забезпечення ґендерної рівності в Україні» </w:t>
      </w:r>
      <w:proofErr w:type="spellStart"/>
      <w:r w:rsidRPr="002B606D">
        <w:rPr>
          <w:rFonts w:ascii="Times New Roman" w:eastAsia="Times New Roman" w:hAnsi="Times New Roman" w:cs="Times New Roman"/>
          <w:bCs/>
          <w:sz w:val="28"/>
          <w:szCs w:val="28"/>
          <w:lang w:val="uk-UA" w:eastAsia="uk-UA"/>
        </w:rPr>
        <w:t>Пищуліна</w:t>
      </w:r>
      <w:proofErr w:type="spellEnd"/>
      <w:r w:rsidRPr="002B606D">
        <w:rPr>
          <w:rFonts w:ascii="Times New Roman" w:eastAsia="Times New Roman" w:hAnsi="Times New Roman" w:cs="Times New Roman"/>
          <w:bCs/>
          <w:sz w:val="28"/>
          <w:szCs w:val="28"/>
          <w:lang w:val="uk-UA" w:eastAsia="uk-UA"/>
        </w:rPr>
        <w:t xml:space="preserve"> Ольга докладно розглянула ґендерну політику в керівництві Швеції з 2000 років, країни – яка є одним з лідерів в цьому напрямку та порівняла ґендерну рівність в політичному істеблішменті з Україною, напис</w:t>
      </w:r>
      <w:r w:rsidR="00B207AD">
        <w:rPr>
          <w:rFonts w:ascii="Times New Roman" w:eastAsia="Times New Roman" w:hAnsi="Times New Roman" w:cs="Times New Roman"/>
          <w:bCs/>
          <w:sz w:val="28"/>
          <w:szCs w:val="28"/>
          <w:lang w:val="uk-UA" w:eastAsia="uk-UA"/>
        </w:rPr>
        <w:t>ала про</w:t>
      </w:r>
      <w:r w:rsidR="00DF16C7">
        <w:rPr>
          <w:rFonts w:ascii="Times New Roman" w:eastAsia="Times New Roman" w:hAnsi="Times New Roman" w:cs="Times New Roman"/>
          <w:bCs/>
          <w:sz w:val="28"/>
          <w:szCs w:val="28"/>
          <w:lang w:val="uk-UA" w:eastAsia="uk-UA"/>
        </w:rPr>
        <w:t>блеми та рекомендації [43</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4C6CFEFC" w14:textId="176D9A32"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У монографії «Ґендерні дослідження: прикладні аспекти» Кравець В. розглянув ґендерне лідерство в політичному істеблішменті різних європейських країн, таких як Україна, Великобританія, Польща тощо. Дослідив співробітництво різних країн щодо ґендерної проблеми в політиці та розглянув політику забезпечення рівності в прийнятті державних рішень. Також висвітлив проблеми і ґендерну</w:t>
      </w:r>
      <w:r w:rsidR="00B207AD">
        <w:rPr>
          <w:rFonts w:ascii="Times New Roman" w:eastAsia="Times New Roman" w:hAnsi="Times New Roman" w:cs="Times New Roman"/>
          <w:bCs/>
          <w:sz w:val="28"/>
          <w:szCs w:val="28"/>
          <w:lang w:val="uk-UA" w:eastAsia="uk-UA"/>
        </w:rPr>
        <w:t xml:space="preserve"> </w:t>
      </w:r>
      <w:r w:rsidR="00DF16C7">
        <w:rPr>
          <w:rFonts w:ascii="Times New Roman" w:eastAsia="Times New Roman" w:hAnsi="Times New Roman" w:cs="Times New Roman"/>
          <w:bCs/>
          <w:sz w:val="28"/>
          <w:szCs w:val="28"/>
          <w:lang w:val="uk-UA" w:eastAsia="uk-UA"/>
        </w:rPr>
        <w:t>рівність в виборчих системах [41</w:t>
      </w:r>
      <w:r w:rsidRPr="002B606D">
        <w:rPr>
          <w:rFonts w:ascii="Times New Roman" w:eastAsia="Times New Roman" w:hAnsi="Times New Roman" w:cs="Times New Roman"/>
          <w:bCs/>
          <w:sz w:val="28"/>
          <w:szCs w:val="28"/>
          <w:lang w:val="uk-UA" w:eastAsia="uk-UA"/>
        </w:rPr>
        <w:t>].</w:t>
      </w:r>
    </w:p>
    <w:p w14:paraId="0C7EE4AA" w14:textId="1E35FBF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Гентош</w:t>
      </w:r>
      <w:proofErr w:type="spellEnd"/>
      <w:r w:rsidRPr="002B606D">
        <w:rPr>
          <w:rFonts w:ascii="Times New Roman" w:eastAsia="Times New Roman" w:hAnsi="Times New Roman" w:cs="Times New Roman"/>
          <w:bCs/>
          <w:sz w:val="28"/>
          <w:szCs w:val="28"/>
          <w:lang w:val="uk-UA" w:eastAsia="uk-UA"/>
        </w:rPr>
        <w:t xml:space="preserve"> Л. у своїй праці «Ґендерний підхід: історія, культура, суспільство» висвітлив перешкоди щодо участі жінок в політичному істеблішменті. А саме те, що не вистачає часу та складно поєднувати політику з домашніми обов’язками, існування «справжніх» правил просування по службі, вплив стереотипного оточення, більш завищені вимоги та п</w:t>
      </w:r>
      <w:r w:rsidR="00B207AD">
        <w:rPr>
          <w:rFonts w:ascii="Times New Roman" w:eastAsia="Times New Roman" w:hAnsi="Times New Roman" w:cs="Times New Roman"/>
          <w:bCs/>
          <w:sz w:val="28"/>
          <w:szCs w:val="28"/>
          <w:lang w:val="uk-UA" w:eastAsia="uk-UA"/>
        </w:rPr>
        <w:t>р</w:t>
      </w:r>
      <w:r w:rsidR="00DF16C7">
        <w:rPr>
          <w:rFonts w:ascii="Times New Roman" w:eastAsia="Times New Roman" w:hAnsi="Times New Roman" w:cs="Times New Roman"/>
          <w:bCs/>
          <w:sz w:val="28"/>
          <w:szCs w:val="28"/>
          <w:lang w:val="uk-UA" w:eastAsia="uk-UA"/>
        </w:rPr>
        <w:t>искіпливе ставлення до жінок [39</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7B16FC6F" w14:textId="1676DD53"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Мельник Т. М. у книзі «Основи теорії ґендеру» зазначив терміни ґендерна політика, ґендерний вимір, ґендерні невідповідності, ґендерне вимірювання, політична нерівність статей тощо. Аналізував ґендерні проблеми в політичному істеблішменті та виділив приклади державної ґендерної політики, а саме забезпечення рівноправного соціального статусу, через забезпечення можливостей для однакового розвитку, формувати ґендерну свідомість, культуру поведінки та орієнтацію на паритетність відносин з жінкою, підтримка розвитку ґендерної демократії та культури в спільноті тощо </w:t>
      </w:r>
      <w:r w:rsidR="00DF16C7">
        <w:rPr>
          <w:rFonts w:ascii="Times New Roman" w:eastAsia="Times New Roman" w:hAnsi="Times New Roman" w:cs="Times New Roman"/>
          <w:bCs/>
          <w:sz w:val="28"/>
          <w:szCs w:val="28"/>
          <w:lang w:val="uk-UA" w:eastAsia="uk-UA"/>
        </w:rPr>
        <w:t>[44</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3BDF34BF" w14:textId="4B7BB8E4"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Суріна</w:t>
      </w:r>
      <w:proofErr w:type="spellEnd"/>
      <w:r w:rsidRPr="002B606D">
        <w:rPr>
          <w:rFonts w:ascii="Times New Roman" w:eastAsia="Times New Roman" w:hAnsi="Times New Roman" w:cs="Times New Roman"/>
          <w:bCs/>
          <w:sz w:val="28"/>
          <w:szCs w:val="28"/>
          <w:lang w:val="uk-UA" w:eastAsia="uk-UA"/>
        </w:rPr>
        <w:t xml:space="preserve"> О. у своїй статт</w:t>
      </w:r>
      <w:r>
        <w:rPr>
          <w:rFonts w:ascii="Times New Roman" w:eastAsia="Times New Roman" w:hAnsi="Times New Roman" w:cs="Times New Roman"/>
          <w:bCs/>
          <w:sz w:val="28"/>
          <w:szCs w:val="28"/>
          <w:lang w:val="uk-UA" w:eastAsia="uk-UA"/>
        </w:rPr>
        <w:t>і «Проблеми ґендерної рівності в</w:t>
      </w:r>
      <w:r w:rsidRPr="002B606D">
        <w:rPr>
          <w:rFonts w:ascii="Times New Roman" w:eastAsia="Times New Roman" w:hAnsi="Times New Roman" w:cs="Times New Roman"/>
          <w:bCs/>
          <w:sz w:val="28"/>
          <w:szCs w:val="28"/>
          <w:lang w:val="uk-UA" w:eastAsia="uk-UA"/>
        </w:rPr>
        <w:t xml:space="preserve"> сфері політичного життя» аналізувала ґендерну рівність в політичному істеблішменті країн Європи, наприклад Норвегія, Фінляндія, Україна, Ісландія, Данія тощо. Досліджувала запровадження ґендерних квот різними країнами і їх результат. Вона ставила проблему ґе</w:t>
      </w:r>
      <w:r>
        <w:rPr>
          <w:rFonts w:ascii="Times New Roman" w:eastAsia="Times New Roman" w:hAnsi="Times New Roman" w:cs="Times New Roman"/>
          <w:bCs/>
          <w:sz w:val="28"/>
          <w:szCs w:val="28"/>
          <w:lang w:val="uk-UA" w:eastAsia="uk-UA"/>
        </w:rPr>
        <w:t>ндерного дисбалансу та наполягала</w:t>
      </w:r>
      <w:r w:rsidR="00917BCB">
        <w:rPr>
          <w:rFonts w:ascii="Times New Roman" w:eastAsia="Times New Roman" w:hAnsi="Times New Roman" w:cs="Times New Roman"/>
          <w:bCs/>
          <w:sz w:val="28"/>
          <w:szCs w:val="28"/>
          <w:lang w:val="uk-UA" w:eastAsia="uk-UA"/>
        </w:rPr>
        <w:t xml:space="preserve"> на залученні</w:t>
      </w:r>
      <w:r w:rsidRPr="002B606D">
        <w:rPr>
          <w:rFonts w:ascii="Times New Roman" w:eastAsia="Times New Roman" w:hAnsi="Times New Roman" w:cs="Times New Roman"/>
          <w:bCs/>
          <w:sz w:val="28"/>
          <w:szCs w:val="28"/>
          <w:lang w:val="uk-UA" w:eastAsia="uk-UA"/>
        </w:rPr>
        <w:t xml:space="preserve"> жі</w:t>
      </w:r>
      <w:r w:rsidR="00DF16C7">
        <w:rPr>
          <w:rFonts w:ascii="Times New Roman" w:eastAsia="Times New Roman" w:hAnsi="Times New Roman" w:cs="Times New Roman"/>
          <w:bCs/>
          <w:sz w:val="28"/>
          <w:szCs w:val="28"/>
          <w:lang w:val="uk-UA" w:eastAsia="uk-UA"/>
        </w:rPr>
        <w:t>нок у політику в 21 столітті [45</w:t>
      </w:r>
      <w:r w:rsidR="00363948">
        <w:rPr>
          <w:rFonts w:ascii="Times New Roman" w:eastAsia="Times New Roman" w:hAnsi="Times New Roman" w:cs="Times New Roman"/>
          <w:bCs/>
          <w:sz w:val="28"/>
          <w:szCs w:val="28"/>
          <w:lang w:val="uk-UA" w:eastAsia="uk-UA"/>
        </w:rPr>
        <w:t>, 117-123</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7CF75821" w14:textId="21E10912"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Аніщук Н. В. у науковій праці «Ґендерно-правові реформи у Швейцарії» досліджувала нормативно-правові документи Швейцарії, реформи та закони для залучення жінок до прийняття політичних рішень, політичний істеблішмент країни, ґендерну рівність в політиці та проблеми з якими зіткнулась країна [1</w:t>
      </w:r>
      <w:r w:rsidR="00DF16C7">
        <w:rPr>
          <w:rFonts w:ascii="Times New Roman" w:eastAsia="Times New Roman" w:hAnsi="Times New Roman" w:cs="Times New Roman"/>
          <w:bCs/>
          <w:sz w:val="28"/>
          <w:szCs w:val="28"/>
          <w:lang w:val="uk-UA" w:eastAsia="uk-UA"/>
        </w:rPr>
        <w:t>, 3-38</w:t>
      </w:r>
      <w:r w:rsidR="00B207AD">
        <w:rPr>
          <w:rFonts w:ascii="Times New Roman" w:eastAsia="Times New Roman" w:hAnsi="Times New Roman" w:cs="Times New Roman"/>
          <w:bCs/>
          <w:sz w:val="28"/>
          <w:szCs w:val="28"/>
          <w:lang w:val="uk-UA" w:eastAsia="uk-UA"/>
        </w:rPr>
        <w:t>, 3-11</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37FCD48A" w14:textId="7F306B02"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Щодо англомовних дослідників, то тут можна виділити </w:t>
      </w:r>
      <w:proofErr w:type="spellStart"/>
      <w:r w:rsidRPr="002B606D">
        <w:rPr>
          <w:rFonts w:ascii="Times New Roman" w:eastAsia="Times New Roman" w:hAnsi="Times New Roman" w:cs="Times New Roman"/>
          <w:bCs/>
          <w:sz w:val="28"/>
          <w:szCs w:val="28"/>
          <w:lang w:val="uk-UA" w:eastAsia="uk-UA"/>
        </w:rPr>
        <w:t>Солвейга</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Бергмана</w:t>
      </w:r>
      <w:proofErr w:type="spellEnd"/>
      <w:r w:rsidRPr="002B606D">
        <w:rPr>
          <w:rFonts w:ascii="Times New Roman" w:eastAsia="Times New Roman" w:hAnsi="Times New Roman" w:cs="Times New Roman"/>
          <w:bCs/>
          <w:sz w:val="28"/>
          <w:szCs w:val="28"/>
          <w:lang w:val="uk-UA" w:eastAsia="uk-UA"/>
        </w:rPr>
        <w:t>. У своїй праці «Участь та повноваження жінок північних країн у політиці» проаналізував представництво жінок в політичному істеблішменті Північних країн, а саме у Фінляндії, Швеції, Данії, Норвегії, Ісландії, виділив основні моменти історії становлення рівності в країнах та</w:t>
      </w:r>
      <w:r w:rsidR="00DF16C7">
        <w:rPr>
          <w:rFonts w:ascii="Times New Roman" w:eastAsia="Times New Roman" w:hAnsi="Times New Roman" w:cs="Times New Roman"/>
          <w:bCs/>
          <w:sz w:val="28"/>
          <w:szCs w:val="28"/>
          <w:lang w:val="uk-UA" w:eastAsia="uk-UA"/>
        </w:rPr>
        <w:t xml:space="preserve"> які проблеми все ще існують [48</w:t>
      </w:r>
      <w:r w:rsidR="00B207AD">
        <w:rPr>
          <w:rFonts w:ascii="Times New Roman" w:eastAsia="Times New Roman" w:hAnsi="Times New Roman" w:cs="Times New Roman"/>
          <w:bCs/>
          <w:sz w:val="28"/>
          <w:szCs w:val="28"/>
          <w:lang w:val="uk-UA" w:eastAsia="uk-UA"/>
        </w:rPr>
        <w:t>, 41-46</w:t>
      </w:r>
      <w:r w:rsidRPr="002B606D">
        <w:rPr>
          <w:rFonts w:ascii="Times New Roman" w:eastAsia="Times New Roman" w:hAnsi="Times New Roman" w:cs="Times New Roman"/>
          <w:bCs/>
          <w:sz w:val="28"/>
          <w:szCs w:val="28"/>
          <w:lang w:val="uk-UA" w:eastAsia="uk-UA"/>
        </w:rPr>
        <w:t>]</w:t>
      </w:r>
      <w:r w:rsidR="00363948">
        <w:rPr>
          <w:rFonts w:ascii="Times New Roman" w:eastAsia="Times New Roman" w:hAnsi="Times New Roman" w:cs="Times New Roman"/>
          <w:bCs/>
          <w:sz w:val="28"/>
          <w:szCs w:val="28"/>
          <w:lang w:val="uk-UA" w:eastAsia="uk-UA"/>
        </w:rPr>
        <w:t>.</w:t>
      </w:r>
    </w:p>
    <w:p w14:paraId="797270FF" w14:textId="5AB61AF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Аренс</w:t>
      </w:r>
      <w:proofErr w:type="spellEnd"/>
      <w:r w:rsidRPr="002B606D">
        <w:rPr>
          <w:rFonts w:ascii="Times New Roman" w:eastAsia="Times New Roman" w:hAnsi="Times New Roman" w:cs="Times New Roman"/>
          <w:bCs/>
          <w:sz w:val="28"/>
          <w:szCs w:val="28"/>
          <w:lang w:val="uk-UA" w:eastAsia="uk-UA"/>
        </w:rPr>
        <w:t xml:space="preserve"> П. у статті «Федеральні вибори в Німеччині 2021 року: ґендерний та </w:t>
      </w:r>
      <w:proofErr w:type="spellStart"/>
      <w:r w:rsidRPr="002B606D">
        <w:rPr>
          <w:rFonts w:ascii="Times New Roman" w:eastAsia="Times New Roman" w:hAnsi="Times New Roman" w:cs="Times New Roman"/>
          <w:bCs/>
          <w:sz w:val="28"/>
          <w:szCs w:val="28"/>
          <w:lang w:val="uk-UA" w:eastAsia="uk-UA"/>
        </w:rPr>
        <w:t>міжсекторальний</w:t>
      </w:r>
      <w:proofErr w:type="spellEnd"/>
      <w:r w:rsidRPr="002B606D">
        <w:rPr>
          <w:rFonts w:ascii="Times New Roman" w:eastAsia="Times New Roman" w:hAnsi="Times New Roman" w:cs="Times New Roman"/>
          <w:bCs/>
          <w:sz w:val="28"/>
          <w:szCs w:val="28"/>
          <w:lang w:val="uk-UA" w:eastAsia="uk-UA"/>
        </w:rPr>
        <w:t xml:space="preserve"> аналіз» аналізує виборчу кампан</w:t>
      </w:r>
      <w:r w:rsidR="00917BCB">
        <w:rPr>
          <w:rFonts w:ascii="Times New Roman" w:eastAsia="Times New Roman" w:hAnsi="Times New Roman" w:cs="Times New Roman"/>
          <w:bCs/>
          <w:sz w:val="28"/>
          <w:szCs w:val="28"/>
          <w:lang w:val="uk-UA" w:eastAsia="uk-UA"/>
        </w:rPr>
        <w:t>ію, електоральну поведінку, явку</w:t>
      </w:r>
      <w:r w:rsidRPr="002B606D">
        <w:rPr>
          <w:rFonts w:ascii="Times New Roman" w:eastAsia="Times New Roman" w:hAnsi="Times New Roman" w:cs="Times New Roman"/>
          <w:bCs/>
          <w:sz w:val="28"/>
          <w:szCs w:val="28"/>
          <w:lang w:val="uk-UA" w:eastAsia="uk-UA"/>
        </w:rPr>
        <w:t xml:space="preserve"> та формування нового коаліційного уряду з використанням ґендерної призми. Представлені різні графіки вибору в парламент з 2000 року до 2021 року. Показані основні партії та їх підтримка з боку населення. А </w:t>
      </w:r>
      <w:r w:rsidRPr="00B207AD">
        <w:rPr>
          <w:rFonts w:ascii="Times New Roman" w:eastAsia="Times New Roman" w:hAnsi="Times New Roman" w:cs="Times New Roman"/>
          <w:bCs/>
          <w:sz w:val="28"/>
          <w:szCs w:val="28"/>
          <w:lang w:val="uk-UA" w:eastAsia="uk-UA"/>
        </w:rPr>
        <w:t>також статистика жінок в парламенті та їх відсоток у кожній партії [</w:t>
      </w:r>
      <w:r w:rsidR="00DF16C7">
        <w:rPr>
          <w:rFonts w:ascii="Times New Roman" w:eastAsia="Times New Roman" w:hAnsi="Times New Roman" w:cs="Times New Roman"/>
          <w:bCs/>
          <w:sz w:val="28"/>
          <w:szCs w:val="28"/>
          <w:lang w:val="uk-UA" w:eastAsia="uk-UA"/>
        </w:rPr>
        <w:t>47</w:t>
      </w:r>
      <w:r w:rsidR="00B95747" w:rsidRPr="00B207AD">
        <w:rPr>
          <w:rFonts w:ascii="Times New Roman" w:eastAsia="Times New Roman" w:hAnsi="Times New Roman" w:cs="Times New Roman"/>
          <w:bCs/>
          <w:sz w:val="28"/>
          <w:szCs w:val="28"/>
          <w:lang w:val="uk-UA" w:eastAsia="uk-UA"/>
        </w:rPr>
        <w:t>, 249-266</w:t>
      </w:r>
      <w:r w:rsidRPr="00B207AD">
        <w:rPr>
          <w:rFonts w:ascii="Times New Roman" w:eastAsia="Times New Roman" w:hAnsi="Times New Roman" w:cs="Times New Roman"/>
          <w:bCs/>
          <w:sz w:val="28"/>
          <w:szCs w:val="28"/>
          <w:lang w:val="uk-UA" w:eastAsia="uk-UA"/>
        </w:rPr>
        <w:t>]</w:t>
      </w:r>
      <w:r w:rsidR="00B95747" w:rsidRPr="00B207AD">
        <w:rPr>
          <w:rFonts w:ascii="Times New Roman" w:eastAsia="Times New Roman" w:hAnsi="Times New Roman" w:cs="Times New Roman"/>
          <w:bCs/>
          <w:sz w:val="28"/>
          <w:szCs w:val="28"/>
          <w:lang w:val="uk-UA" w:eastAsia="uk-UA"/>
        </w:rPr>
        <w:t>.</w:t>
      </w:r>
    </w:p>
    <w:p w14:paraId="3665CFB0" w14:textId="523304A3"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ab/>
        <w:t>В доповіді Карін та Джонсона «Просування ґендерної рівності в</w:t>
      </w:r>
      <w:r>
        <w:rPr>
          <w:rFonts w:ascii="Times New Roman" w:eastAsia="Times New Roman" w:hAnsi="Times New Roman" w:cs="Times New Roman"/>
          <w:bCs/>
          <w:sz w:val="28"/>
          <w:szCs w:val="28"/>
          <w:lang w:val="uk-UA" w:eastAsia="uk-UA"/>
        </w:rPr>
        <w:t xml:space="preserve"> Європейському Союзі» освітлено</w:t>
      </w:r>
      <w:r w:rsidRPr="002B606D">
        <w:rPr>
          <w:rFonts w:ascii="Times New Roman" w:eastAsia="Times New Roman" w:hAnsi="Times New Roman" w:cs="Times New Roman"/>
          <w:bCs/>
          <w:sz w:val="28"/>
          <w:szCs w:val="28"/>
          <w:lang w:val="uk-UA" w:eastAsia="uk-UA"/>
        </w:rPr>
        <w:t xml:space="preserve"> кроки Європейського Союзу для досягання своїх цілей у Стратегії ґендерної рівності 2020-2025 рр. Вона фокусується на ґендерній рівності та ґендерному </w:t>
      </w:r>
      <w:proofErr w:type="spellStart"/>
      <w:r w:rsidRPr="002B606D">
        <w:rPr>
          <w:rFonts w:ascii="Times New Roman" w:eastAsia="Times New Roman" w:hAnsi="Times New Roman" w:cs="Times New Roman"/>
          <w:bCs/>
          <w:sz w:val="28"/>
          <w:szCs w:val="28"/>
          <w:lang w:val="uk-UA" w:eastAsia="uk-UA"/>
        </w:rPr>
        <w:t>мейнстримінгу</w:t>
      </w:r>
      <w:proofErr w:type="spellEnd"/>
      <w:r w:rsidRPr="002B606D">
        <w:rPr>
          <w:rFonts w:ascii="Times New Roman" w:eastAsia="Times New Roman" w:hAnsi="Times New Roman" w:cs="Times New Roman"/>
          <w:bCs/>
          <w:sz w:val="28"/>
          <w:szCs w:val="28"/>
          <w:lang w:val="uk-UA" w:eastAsia="uk-UA"/>
        </w:rPr>
        <w:t xml:space="preserve"> в інституціях ЄС і в Спільній по</w:t>
      </w:r>
      <w:r w:rsidR="00DF16C7">
        <w:rPr>
          <w:rFonts w:ascii="Times New Roman" w:eastAsia="Times New Roman" w:hAnsi="Times New Roman" w:cs="Times New Roman"/>
          <w:bCs/>
          <w:sz w:val="28"/>
          <w:szCs w:val="28"/>
          <w:lang w:val="uk-UA" w:eastAsia="uk-UA"/>
        </w:rPr>
        <w:t>літиці безпеки та оборони ЄС [49</w:t>
      </w:r>
      <w:r w:rsidR="00B95747">
        <w:rPr>
          <w:rFonts w:ascii="Times New Roman" w:eastAsia="Times New Roman" w:hAnsi="Times New Roman" w:cs="Times New Roman"/>
          <w:bCs/>
          <w:sz w:val="28"/>
          <w:szCs w:val="28"/>
          <w:lang w:val="uk-UA" w:eastAsia="uk-UA"/>
        </w:rPr>
        <w:t>, 1-8</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7ADD5FE3" w14:textId="269FA2E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Мортен</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Енберг</w:t>
      </w:r>
      <w:proofErr w:type="spellEnd"/>
      <w:r w:rsidRPr="002B606D">
        <w:rPr>
          <w:rFonts w:ascii="Times New Roman" w:eastAsia="Times New Roman" w:hAnsi="Times New Roman" w:cs="Times New Roman"/>
          <w:bCs/>
          <w:sz w:val="28"/>
          <w:szCs w:val="28"/>
          <w:lang w:val="uk-UA" w:eastAsia="uk-UA"/>
        </w:rPr>
        <w:t xml:space="preserve"> у своїй роботі «Рівні можливості як засіб демократичного й економічного розвитку» посилається на різні показники ООН та робить аналогію, що якщо ґендерна рівність в політичному істеблішменті у нормі, то ці країни мають сильні економічні показники. Також наводить позитивні наслідки пре</w:t>
      </w:r>
      <w:r w:rsidR="00DF16C7">
        <w:rPr>
          <w:rFonts w:ascii="Times New Roman" w:eastAsia="Times New Roman" w:hAnsi="Times New Roman" w:cs="Times New Roman"/>
          <w:bCs/>
          <w:sz w:val="28"/>
          <w:szCs w:val="28"/>
          <w:lang w:val="uk-UA" w:eastAsia="uk-UA"/>
        </w:rPr>
        <w:t>дставництва жінок у політиці [50</w:t>
      </w:r>
      <w:r w:rsidR="00B95747">
        <w:rPr>
          <w:rFonts w:ascii="Times New Roman" w:eastAsia="Times New Roman" w:hAnsi="Times New Roman" w:cs="Times New Roman"/>
          <w:bCs/>
          <w:sz w:val="28"/>
          <w:szCs w:val="28"/>
          <w:lang w:val="uk-UA" w:eastAsia="uk-UA"/>
        </w:rPr>
        <w:t>, 60-63</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19B47636" w14:textId="18E9FCEE"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Коріна</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Херст</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Сабріна</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Дао</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Пеллі</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Гертсен</w:t>
      </w:r>
      <w:proofErr w:type="spellEnd"/>
      <w:r w:rsidRPr="002B606D">
        <w:rPr>
          <w:rFonts w:ascii="Times New Roman" w:eastAsia="Times New Roman" w:hAnsi="Times New Roman" w:cs="Times New Roman"/>
          <w:bCs/>
          <w:sz w:val="28"/>
          <w:szCs w:val="28"/>
          <w:lang w:val="uk-UA" w:eastAsia="uk-UA"/>
        </w:rPr>
        <w:t xml:space="preserve">, Сара </w:t>
      </w:r>
      <w:proofErr w:type="spellStart"/>
      <w:r w:rsidRPr="002B606D">
        <w:rPr>
          <w:rFonts w:ascii="Times New Roman" w:eastAsia="Times New Roman" w:hAnsi="Times New Roman" w:cs="Times New Roman"/>
          <w:bCs/>
          <w:sz w:val="28"/>
          <w:szCs w:val="28"/>
          <w:lang w:val="uk-UA" w:eastAsia="uk-UA"/>
        </w:rPr>
        <w:t>Рихман</w:t>
      </w:r>
      <w:proofErr w:type="spellEnd"/>
      <w:r w:rsidRPr="002B606D">
        <w:rPr>
          <w:rFonts w:ascii="Times New Roman" w:eastAsia="Times New Roman" w:hAnsi="Times New Roman" w:cs="Times New Roman"/>
          <w:bCs/>
          <w:sz w:val="28"/>
          <w:szCs w:val="28"/>
          <w:lang w:val="uk-UA" w:eastAsia="uk-UA"/>
        </w:rPr>
        <w:t xml:space="preserve"> і </w:t>
      </w:r>
      <w:proofErr w:type="spellStart"/>
      <w:r w:rsidRPr="002B606D">
        <w:rPr>
          <w:rFonts w:ascii="Times New Roman" w:eastAsia="Times New Roman" w:hAnsi="Times New Roman" w:cs="Times New Roman"/>
          <w:bCs/>
          <w:sz w:val="28"/>
          <w:szCs w:val="28"/>
          <w:lang w:val="uk-UA" w:eastAsia="uk-UA"/>
        </w:rPr>
        <w:t>Мекайла</w:t>
      </w:r>
      <w:proofErr w:type="spellEnd"/>
      <w:r w:rsidRPr="002B606D">
        <w:rPr>
          <w:rFonts w:ascii="Times New Roman" w:eastAsia="Times New Roman" w:hAnsi="Times New Roman" w:cs="Times New Roman"/>
          <w:bCs/>
          <w:sz w:val="28"/>
          <w:szCs w:val="28"/>
          <w:lang w:val="uk-UA" w:eastAsia="uk-UA"/>
        </w:rPr>
        <w:t xml:space="preserve"> Такер написали статтю у 2022 році, яка називається «Більше представництва, але не впливу: жінки в Європейському парламенті». У своїй роботі вони надали різні графік</w:t>
      </w:r>
      <w:r>
        <w:rPr>
          <w:rFonts w:ascii="Times New Roman" w:eastAsia="Times New Roman" w:hAnsi="Times New Roman" w:cs="Times New Roman"/>
          <w:bCs/>
          <w:sz w:val="28"/>
          <w:szCs w:val="28"/>
          <w:lang w:val="uk-UA" w:eastAsia="uk-UA"/>
        </w:rPr>
        <w:t>и</w:t>
      </w:r>
      <w:r w:rsidRPr="002B606D">
        <w:rPr>
          <w:rFonts w:ascii="Times New Roman" w:eastAsia="Times New Roman" w:hAnsi="Times New Roman" w:cs="Times New Roman"/>
          <w:bCs/>
          <w:sz w:val="28"/>
          <w:szCs w:val="28"/>
          <w:lang w:val="uk-UA" w:eastAsia="uk-UA"/>
        </w:rPr>
        <w:t>: Чоловіки і жінки-депутати парламенту по країнам у 2021 році, чоловіки та жінки-депутати Європарламенту по політичним групам у 2021 році, доля політичних груп серед жінок-депутатів Європарламенту у 2014 році та 2019 році, жінки та чоловіки у комітетах в 2014 році та 2012 році, чоловіки та жінки в п</w:t>
      </w:r>
      <w:r w:rsidR="00B207AD">
        <w:rPr>
          <w:rFonts w:ascii="Times New Roman" w:eastAsia="Times New Roman" w:hAnsi="Times New Roman" w:cs="Times New Roman"/>
          <w:bCs/>
          <w:sz w:val="28"/>
          <w:szCs w:val="28"/>
          <w:lang w:val="uk-UA" w:eastAsia="uk-UA"/>
        </w:rPr>
        <w:t>ідкомітетах у 2021 році тощо [51</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3B27BB14" w14:textId="77777777" w:rsidR="00391AD1"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Таким чином, було розглянуто основні книги та статті різних авторів, які вивчали </w:t>
      </w:r>
      <w:r w:rsidR="00F41DDA" w:rsidRPr="00946FBC">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ендерну рівність в політичному істеблішменті країн Європи та організації Європейського Союзу. Ці роботи внесли різні точки зору щодо становлення та розвитку </w:t>
      </w:r>
      <w:r w:rsidR="00F41DDA" w:rsidRPr="00946FBC">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тому важливо було їх проаналізувати. Надалі доречно детально розглянути основні джерела.</w:t>
      </w:r>
    </w:p>
    <w:p w14:paraId="7E40B059" w14:textId="77777777" w:rsid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
    <w:p w14:paraId="12BA4E7B" w14:textId="77777777" w:rsidR="002B606D" w:rsidRDefault="002B606D" w:rsidP="002B606D">
      <w:pPr>
        <w:pStyle w:val="a3"/>
        <w:numPr>
          <w:ilvl w:val="1"/>
          <w:numId w:val="8"/>
        </w:numPr>
        <w:spacing w:after="0" w:line="360" w:lineRule="auto"/>
        <w:jc w:val="both"/>
        <w:rPr>
          <w:rFonts w:ascii="Times New Roman" w:eastAsia="Times New Roman" w:hAnsi="Times New Roman" w:cs="Times New Roman"/>
          <w:b/>
          <w:bCs/>
          <w:sz w:val="28"/>
          <w:szCs w:val="28"/>
          <w:lang w:val="uk-UA" w:eastAsia="uk-UA"/>
        </w:rPr>
      </w:pPr>
      <w:r w:rsidRPr="002B606D">
        <w:rPr>
          <w:rFonts w:ascii="Times New Roman" w:eastAsia="Times New Roman" w:hAnsi="Times New Roman" w:cs="Times New Roman"/>
          <w:b/>
          <w:bCs/>
          <w:sz w:val="28"/>
          <w:szCs w:val="28"/>
          <w:lang w:val="uk-UA" w:eastAsia="uk-UA"/>
        </w:rPr>
        <w:t>Джерельна база дослідження</w:t>
      </w:r>
    </w:p>
    <w:p w14:paraId="106179D0"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Джерельну базу можна розділити на чотири групи. Перша група – це документи, нормативно-правові акти та конституції окремих держав. Друга група – це звіти організацій. Третя група – статистичні дані. Четверта група – публікації ЗМІ, зважаючи на те, що в науковій роботі проводиться аналіз поточної ситуації, тому використання сучасних ЗМІ, інтерв’ю тощо є надзвичайно актуальним та доречним. Слід підкреслити, що джерельна база в основному складається з україномовних та англомовни</w:t>
      </w:r>
      <w:r w:rsidR="00B04940">
        <w:rPr>
          <w:rFonts w:ascii="Times New Roman" w:eastAsia="Times New Roman" w:hAnsi="Times New Roman" w:cs="Times New Roman"/>
          <w:bCs/>
          <w:sz w:val="28"/>
          <w:szCs w:val="28"/>
          <w:lang w:val="uk-UA" w:eastAsia="uk-UA"/>
        </w:rPr>
        <w:t>х джерел. Але є ще документи на</w:t>
      </w:r>
      <w:r w:rsidRPr="002B606D">
        <w:rPr>
          <w:rFonts w:ascii="Times New Roman" w:eastAsia="Times New Roman" w:hAnsi="Times New Roman" w:cs="Times New Roman"/>
          <w:bCs/>
          <w:sz w:val="28"/>
          <w:szCs w:val="28"/>
          <w:lang w:val="uk-UA" w:eastAsia="uk-UA"/>
        </w:rPr>
        <w:t xml:space="preserve"> німецькій, іспансь</w:t>
      </w:r>
      <w:r w:rsidR="00B04940">
        <w:rPr>
          <w:rFonts w:ascii="Times New Roman" w:eastAsia="Times New Roman" w:hAnsi="Times New Roman" w:cs="Times New Roman"/>
          <w:bCs/>
          <w:sz w:val="28"/>
          <w:szCs w:val="28"/>
          <w:lang w:val="uk-UA" w:eastAsia="uk-UA"/>
        </w:rPr>
        <w:t xml:space="preserve">кій, фінляндській, ісландській </w:t>
      </w:r>
      <w:r w:rsidRPr="002B606D">
        <w:rPr>
          <w:rFonts w:ascii="Times New Roman" w:eastAsia="Times New Roman" w:hAnsi="Times New Roman" w:cs="Times New Roman"/>
          <w:bCs/>
          <w:sz w:val="28"/>
          <w:szCs w:val="28"/>
          <w:lang w:val="uk-UA" w:eastAsia="uk-UA"/>
        </w:rPr>
        <w:t xml:space="preserve">мовах, що визначається предметом дослідження. </w:t>
      </w:r>
    </w:p>
    <w:p w14:paraId="068ACBBA"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Спочатку було висвітлено першу групу - основні документи, нормативно-правові акти та конституції окремих держав, за допомогою яких відбувалось становлення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істеблішменті країн.</w:t>
      </w:r>
    </w:p>
    <w:p w14:paraId="15B643AA" w14:textId="5AB5EF60"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У своїй роботі я аналізувала такі документи міжнародних інституцій, як Зага</w:t>
      </w:r>
      <w:r w:rsidR="006D50A6">
        <w:rPr>
          <w:rFonts w:ascii="Times New Roman" w:eastAsia="Times New Roman" w:hAnsi="Times New Roman" w:cs="Times New Roman"/>
          <w:bCs/>
          <w:sz w:val="28"/>
          <w:szCs w:val="28"/>
          <w:lang w:val="uk-UA" w:eastAsia="uk-UA"/>
        </w:rPr>
        <w:t xml:space="preserve">льна декларація прав людини, яку прийняла і проголосила, </w:t>
      </w:r>
      <w:r w:rsidR="006D50A6" w:rsidRPr="002B606D">
        <w:rPr>
          <w:rFonts w:ascii="Times New Roman" w:eastAsia="Times New Roman" w:hAnsi="Times New Roman" w:cs="Times New Roman"/>
          <w:bCs/>
          <w:sz w:val="28"/>
          <w:szCs w:val="28"/>
          <w:lang w:val="uk-UA" w:eastAsia="uk-UA"/>
        </w:rPr>
        <w:t>10 грудня 1948 року</w:t>
      </w:r>
      <w:r w:rsidR="006D50A6">
        <w:rPr>
          <w:rFonts w:ascii="Times New Roman" w:eastAsia="Times New Roman" w:hAnsi="Times New Roman" w:cs="Times New Roman"/>
          <w:bCs/>
          <w:sz w:val="28"/>
          <w:szCs w:val="28"/>
          <w:lang w:val="uk-UA" w:eastAsia="uk-UA"/>
        </w:rPr>
        <w:t xml:space="preserve">, Генеральна Асамблея </w:t>
      </w:r>
      <w:r w:rsidR="006D50A6" w:rsidRPr="002B606D">
        <w:rPr>
          <w:rFonts w:ascii="Times New Roman" w:eastAsia="Times New Roman" w:hAnsi="Times New Roman" w:cs="Times New Roman"/>
          <w:bCs/>
          <w:sz w:val="28"/>
          <w:szCs w:val="28"/>
          <w:lang w:val="uk-UA" w:eastAsia="uk-UA"/>
        </w:rPr>
        <w:t xml:space="preserve">Організації Об’єднаних Націй </w:t>
      </w:r>
      <w:r w:rsidR="00AD68A0">
        <w:rPr>
          <w:rFonts w:ascii="Times New Roman" w:eastAsia="Times New Roman" w:hAnsi="Times New Roman" w:cs="Times New Roman"/>
          <w:bCs/>
          <w:sz w:val="28"/>
          <w:szCs w:val="28"/>
          <w:lang w:val="uk-UA" w:eastAsia="uk-UA"/>
        </w:rPr>
        <w:t>(далі - ООН)</w:t>
      </w:r>
      <w:r w:rsidRPr="002B606D">
        <w:rPr>
          <w:rFonts w:ascii="Times New Roman" w:eastAsia="Times New Roman" w:hAnsi="Times New Roman" w:cs="Times New Roman"/>
          <w:bCs/>
          <w:sz w:val="28"/>
          <w:szCs w:val="28"/>
          <w:lang w:val="uk-UA" w:eastAsia="uk-UA"/>
        </w:rPr>
        <w:t xml:space="preserve">. Це був один з фундаментальних документів для створення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політичних засадах країн, надання рівних можливостей та викорі</w:t>
      </w:r>
      <w:r w:rsidR="00DF16C7">
        <w:rPr>
          <w:rFonts w:ascii="Times New Roman" w:eastAsia="Times New Roman" w:hAnsi="Times New Roman" w:cs="Times New Roman"/>
          <w:bCs/>
          <w:sz w:val="28"/>
          <w:szCs w:val="28"/>
          <w:lang w:val="uk-UA" w:eastAsia="uk-UA"/>
        </w:rPr>
        <w:t>нення всіх форм дискримінації [4</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0C4E80DE" w14:textId="3F7BF59E"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Наступним документом є </w:t>
      </w:r>
      <w:r w:rsidR="006D50A6">
        <w:rPr>
          <w:rFonts w:ascii="Times New Roman" w:eastAsia="Times New Roman" w:hAnsi="Times New Roman" w:cs="Times New Roman"/>
          <w:bCs/>
          <w:sz w:val="28"/>
          <w:szCs w:val="28"/>
          <w:lang w:val="uk-UA" w:eastAsia="uk-UA"/>
        </w:rPr>
        <w:t xml:space="preserve">Конвенція Ради Європи, прийнята </w:t>
      </w:r>
      <w:r w:rsidR="006D50A6" w:rsidRPr="002B606D">
        <w:rPr>
          <w:rFonts w:ascii="Times New Roman" w:eastAsia="Times New Roman" w:hAnsi="Times New Roman" w:cs="Times New Roman"/>
          <w:bCs/>
          <w:sz w:val="28"/>
          <w:szCs w:val="28"/>
          <w:lang w:val="uk-UA" w:eastAsia="uk-UA"/>
        </w:rPr>
        <w:t>4 листопада 1950 року</w:t>
      </w:r>
      <w:r w:rsidR="006D50A6">
        <w:rPr>
          <w:rFonts w:ascii="Times New Roman" w:eastAsia="Times New Roman" w:hAnsi="Times New Roman" w:cs="Times New Roman"/>
          <w:bCs/>
          <w:sz w:val="28"/>
          <w:szCs w:val="28"/>
          <w:lang w:val="uk-UA" w:eastAsia="uk-UA"/>
        </w:rPr>
        <w:t>,</w:t>
      </w:r>
      <w:r w:rsidR="006D50A6" w:rsidRPr="002B606D">
        <w:rPr>
          <w:rFonts w:ascii="Times New Roman" w:eastAsia="Times New Roman" w:hAnsi="Times New Roman" w:cs="Times New Roman"/>
          <w:bCs/>
          <w:sz w:val="28"/>
          <w:szCs w:val="28"/>
          <w:lang w:val="uk-UA" w:eastAsia="uk-UA"/>
        </w:rPr>
        <w:t xml:space="preserve"> </w:t>
      </w:r>
      <w:r w:rsidRPr="002B606D">
        <w:rPr>
          <w:rFonts w:ascii="Times New Roman" w:eastAsia="Times New Roman" w:hAnsi="Times New Roman" w:cs="Times New Roman"/>
          <w:bCs/>
          <w:sz w:val="28"/>
          <w:szCs w:val="28"/>
          <w:lang w:val="uk-UA" w:eastAsia="uk-UA"/>
        </w:rPr>
        <w:t xml:space="preserve">про захист прав </w:t>
      </w:r>
      <w:r w:rsidR="006D50A6">
        <w:rPr>
          <w:rFonts w:ascii="Times New Roman" w:eastAsia="Times New Roman" w:hAnsi="Times New Roman" w:cs="Times New Roman"/>
          <w:bCs/>
          <w:sz w:val="28"/>
          <w:szCs w:val="28"/>
          <w:lang w:val="uk-UA" w:eastAsia="uk-UA"/>
        </w:rPr>
        <w:t>людини і основоположних свобод</w:t>
      </w:r>
      <w:r w:rsidRPr="002B606D">
        <w:rPr>
          <w:rFonts w:ascii="Times New Roman" w:eastAsia="Times New Roman" w:hAnsi="Times New Roman" w:cs="Times New Roman"/>
          <w:bCs/>
          <w:sz w:val="28"/>
          <w:szCs w:val="28"/>
          <w:lang w:val="uk-UA" w:eastAsia="uk-UA"/>
        </w:rPr>
        <w:t>, яка має Протокол № 12 щодо забезпечення</w:t>
      </w:r>
      <w:r w:rsidR="00054DEF">
        <w:rPr>
          <w:rFonts w:ascii="Times New Roman" w:eastAsia="Times New Roman" w:hAnsi="Times New Roman" w:cs="Times New Roman"/>
          <w:bCs/>
          <w:sz w:val="28"/>
          <w:szCs w:val="28"/>
          <w:lang w:val="uk-UA" w:eastAsia="uk-UA"/>
        </w:rPr>
        <w:t xml:space="preserve"> рівності між обома стат</w:t>
      </w:r>
      <w:r w:rsidR="00DF16C7">
        <w:rPr>
          <w:rFonts w:ascii="Times New Roman" w:eastAsia="Times New Roman" w:hAnsi="Times New Roman" w:cs="Times New Roman"/>
          <w:bCs/>
          <w:sz w:val="28"/>
          <w:szCs w:val="28"/>
          <w:lang w:val="uk-UA" w:eastAsia="uk-UA"/>
        </w:rPr>
        <w:t>ями [5</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3AB2694A" w14:textId="5F4F19D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Важливим документом є Конвенція про політичні права жінок, яка прийнята Організацією Об’єднаних Націй 7 липня 1954 року. У ній зазначається, що кожна людина має право приймати учать в управлінні своєю країною та право доступу до державної служби. Ця конвенція повністю зрівняла політи</w:t>
      </w:r>
      <w:r w:rsidR="00DF16C7">
        <w:rPr>
          <w:rFonts w:ascii="Times New Roman" w:eastAsia="Times New Roman" w:hAnsi="Times New Roman" w:cs="Times New Roman"/>
          <w:bCs/>
          <w:sz w:val="28"/>
          <w:szCs w:val="28"/>
          <w:lang w:val="uk-UA" w:eastAsia="uk-UA"/>
        </w:rPr>
        <w:t>чні права жінок та чоловіків [7</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697E0EE7" w14:textId="409056D2"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Далі йде Європейська соціальна хартія, прийнята Радою Європи 18 жовтня 1961 року. В першій частині зазначено, що кожна людина має право працювати там, де вона хоче. У статті 4 зазначено, що незалежно від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ендеру, люди повинні отримувати однакову зарплатню за працю рівної цінності. У статті 20 зазначено заборону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дискр</w:t>
      </w:r>
      <w:r w:rsidR="00DF16C7">
        <w:rPr>
          <w:rFonts w:ascii="Times New Roman" w:eastAsia="Times New Roman" w:hAnsi="Times New Roman" w:cs="Times New Roman"/>
          <w:bCs/>
          <w:sz w:val="28"/>
          <w:szCs w:val="28"/>
          <w:lang w:val="uk-UA" w:eastAsia="uk-UA"/>
        </w:rPr>
        <w:t>имінації при працевлаштуванні [3</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240E97A6" w14:textId="0B1296C7" w:rsidR="002B606D" w:rsidRPr="002B606D" w:rsidRDefault="006D50A6" w:rsidP="002B606D">
      <w:pPr>
        <w:spacing w:after="0" w:line="36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Важливо згадати документ про ліквідацію всіх форм дискримінації щодо жінок від Генеральної Асамблеї ООН</w:t>
      </w:r>
      <w:r w:rsidR="00F9528D">
        <w:rPr>
          <w:rFonts w:ascii="Times New Roman" w:eastAsia="Times New Roman" w:hAnsi="Times New Roman" w:cs="Times New Roman"/>
          <w:bCs/>
          <w:sz w:val="28"/>
          <w:szCs w:val="28"/>
          <w:lang w:val="uk-UA" w:eastAsia="uk-UA"/>
        </w:rPr>
        <w:t xml:space="preserve">, яка прийняла цю Конвенцію у 1979 році. </w:t>
      </w:r>
      <w:r w:rsidR="002B606D" w:rsidRPr="002B606D">
        <w:rPr>
          <w:rFonts w:ascii="Times New Roman" w:eastAsia="Times New Roman" w:hAnsi="Times New Roman" w:cs="Times New Roman"/>
          <w:bCs/>
          <w:sz w:val="28"/>
          <w:szCs w:val="28"/>
          <w:lang w:val="uk-UA" w:eastAsia="uk-UA"/>
        </w:rPr>
        <w:t xml:space="preserve">У конвенції зазначені запровадження </w:t>
      </w:r>
      <w:r w:rsidR="00B04940" w:rsidRPr="00B04940">
        <w:rPr>
          <w:rFonts w:ascii="Times New Roman" w:eastAsia="Times New Roman" w:hAnsi="Times New Roman" w:cs="Times New Roman"/>
          <w:bCs/>
          <w:sz w:val="28"/>
          <w:szCs w:val="28"/>
          <w:lang w:val="uk-UA" w:eastAsia="uk-UA"/>
        </w:rPr>
        <w:t>ґ</w:t>
      </w:r>
      <w:r w:rsidR="002B606D" w:rsidRPr="002B606D">
        <w:rPr>
          <w:rFonts w:ascii="Times New Roman" w:eastAsia="Times New Roman" w:hAnsi="Times New Roman" w:cs="Times New Roman"/>
          <w:bCs/>
          <w:sz w:val="28"/>
          <w:szCs w:val="28"/>
          <w:lang w:val="uk-UA" w:eastAsia="uk-UA"/>
        </w:rPr>
        <w:t>ен</w:t>
      </w:r>
      <w:r w:rsidR="00DF16C7">
        <w:rPr>
          <w:rFonts w:ascii="Times New Roman" w:eastAsia="Times New Roman" w:hAnsi="Times New Roman" w:cs="Times New Roman"/>
          <w:bCs/>
          <w:sz w:val="28"/>
          <w:szCs w:val="28"/>
          <w:lang w:val="uk-UA" w:eastAsia="uk-UA"/>
        </w:rPr>
        <w:t>дерної рівності в усіх сферах [6</w:t>
      </w:r>
      <w:r w:rsidR="002B606D"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5EDC8C13" w14:textId="2205CBCD"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Консолідовані версії Договору про Європейський Союз та Договору про функціонування Європейського Союзу з протоколами та деклараціями, які прийняті 7 лютого 1992 року, висвітлює</w:t>
      </w:r>
      <w:r w:rsidR="00B04940">
        <w:rPr>
          <w:rFonts w:ascii="Times New Roman" w:eastAsia="Times New Roman" w:hAnsi="Times New Roman" w:cs="Times New Roman"/>
          <w:bCs/>
          <w:sz w:val="28"/>
          <w:szCs w:val="28"/>
          <w:lang w:val="uk-UA" w:eastAsia="uk-UA"/>
        </w:rPr>
        <w:t>ться</w:t>
      </w:r>
      <w:r w:rsidRPr="002B606D">
        <w:rPr>
          <w:rFonts w:ascii="Times New Roman" w:eastAsia="Times New Roman" w:hAnsi="Times New Roman" w:cs="Times New Roman"/>
          <w:bCs/>
          <w:sz w:val="28"/>
          <w:szCs w:val="28"/>
          <w:lang w:val="uk-UA" w:eastAsia="uk-UA"/>
        </w:rPr>
        <w:t xml:space="preserve"> вже засади </w:t>
      </w:r>
      <w:r w:rsidR="00B04940" w:rsidRPr="00B04940">
        <w:rPr>
          <w:rFonts w:ascii="Times New Roman" w:eastAsia="Times New Roman" w:hAnsi="Times New Roman" w:cs="Times New Roman"/>
          <w:bCs/>
          <w:sz w:val="28"/>
          <w:szCs w:val="28"/>
          <w:lang w:val="uk-UA" w:eastAsia="uk-UA"/>
        </w:rPr>
        <w:t>ґ</w:t>
      </w:r>
      <w:r w:rsidR="00DF16C7">
        <w:rPr>
          <w:rFonts w:ascii="Times New Roman" w:eastAsia="Times New Roman" w:hAnsi="Times New Roman" w:cs="Times New Roman"/>
          <w:bCs/>
          <w:sz w:val="28"/>
          <w:szCs w:val="28"/>
          <w:lang w:val="uk-UA" w:eastAsia="uk-UA"/>
        </w:rPr>
        <w:t>ендерної рівності ЄС [8</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4DF6ADC3" w14:textId="36B1ABA3"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1996 року Комісія ЄС висловила прагнення до використання комплексного підходу у політиці ЄС, видавши особливу угоду «Впровадження рівних можливостей для чоловіків та жінок у всіх напрямках діяльності ЄС». Усі ці заходи знайшли своє застосування в Амстердамському договорі (2 жовтня 1997 року), який є прорив</w:t>
      </w:r>
      <w:r w:rsidR="00B04940">
        <w:rPr>
          <w:rFonts w:ascii="Times New Roman" w:eastAsia="Times New Roman" w:hAnsi="Times New Roman" w:cs="Times New Roman"/>
          <w:bCs/>
          <w:sz w:val="28"/>
          <w:szCs w:val="28"/>
          <w:lang w:val="uk-UA" w:eastAsia="uk-UA"/>
        </w:rPr>
        <w:t>ом</w:t>
      </w:r>
      <w:r w:rsidRPr="002B606D">
        <w:rPr>
          <w:rFonts w:ascii="Times New Roman" w:eastAsia="Times New Roman" w:hAnsi="Times New Roman" w:cs="Times New Roman"/>
          <w:bCs/>
          <w:sz w:val="28"/>
          <w:szCs w:val="28"/>
          <w:lang w:val="uk-UA" w:eastAsia="uk-UA"/>
        </w:rPr>
        <w:t xml:space="preserve"> у розумінні ґендерних проблем на суспільному рівні. Амстердамський договір визнає рівноправність жінок та чоловіків як основний принцип прав</w:t>
      </w:r>
      <w:r w:rsidR="00DF16C7">
        <w:rPr>
          <w:rFonts w:ascii="Times New Roman" w:eastAsia="Times New Roman" w:hAnsi="Times New Roman" w:cs="Times New Roman"/>
          <w:bCs/>
          <w:sz w:val="28"/>
          <w:szCs w:val="28"/>
          <w:lang w:val="uk-UA" w:eastAsia="uk-UA"/>
        </w:rPr>
        <w:t>а Європейської спільноти [29</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0B74EB28" w14:textId="5B5C158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Приступимо до огляду законів держав, які аналізуються, щоб зрозуміти звідки держава почала впроваджувати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ендерну рівність чолові</w:t>
      </w:r>
      <w:r w:rsidR="00054DEF">
        <w:rPr>
          <w:rFonts w:ascii="Times New Roman" w:eastAsia="Times New Roman" w:hAnsi="Times New Roman" w:cs="Times New Roman"/>
          <w:bCs/>
          <w:sz w:val="28"/>
          <w:szCs w:val="28"/>
          <w:lang w:val="uk-UA" w:eastAsia="uk-UA"/>
        </w:rPr>
        <w:t xml:space="preserve">ків та жінок. Перша країна – </w:t>
      </w:r>
      <w:r w:rsidRPr="002B606D">
        <w:rPr>
          <w:rFonts w:ascii="Times New Roman" w:eastAsia="Times New Roman" w:hAnsi="Times New Roman" w:cs="Times New Roman"/>
          <w:bCs/>
          <w:sz w:val="28"/>
          <w:szCs w:val="28"/>
          <w:lang w:val="uk-UA" w:eastAsia="uk-UA"/>
        </w:rPr>
        <w:t xml:space="preserve">Ісландія. У 2000 році Ісландія прийняла закон про рівний статус та права незалежно від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ендера задля підтримки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та можливос</w:t>
      </w:r>
      <w:r w:rsidR="00B04940">
        <w:rPr>
          <w:rFonts w:ascii="Times New Roman" w:eastAsia="Times New Roman" w:hAnsi="Times New Roman" w:cs="Times New Roman"/>
          <w:bCs/>
          <w:sz w:val="28"/>
          <w:szCs w:val="28"/>
          <w:lang w:val="uk-UA" w:eastAsia="uk-UA"/>
        </w:rPr>
        <w:t>ті усім громадян розвиватися в у</w:t>
      </w:r>
      <w:r w:rsidR="00DF16C7">
        <w:rPr>
          <w:rFonts w:ascii="Times New Roman" w:eastAsia="Times New Roman" w:hAnsi="Times New Roman" w:cs="Times New Roman"/>
          <w:bCs/>
          <w:sz w:val="28"/>
          <w:szCs w:val="28"/>
          <w:lang w:val="uk-UA" w:eastAsia="uk-UA"/>
        </w:rPr>
        <w:t>сіх сферах [24</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1F6E24CA" w14:textId="0E800EC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Також у Фінляндії діє закон про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ендерну рівноправність, який прийнятий у 1987 році Зміст закону чітко встановлює заборону на дискримінацію за ознакою, а також визначає рівноцінну оплату, доступ до рівних можливостей та роботу за бажанням [38]</w:t>
      </w:r>
      <w:r w:rsidR="00B95747">
        <w:rPr>
          <w:rFonts w:ascii="Times New Roman" w:eastAsia="Times New Roman" w:hAnsi="Times New Roman" w:cs="Times New Roman"/>
          <w:bCs/>
          <w:sz w:val="28"/>
          <w:szCs w:val="28"/>
          <w:lang w:val="uk-UA" w:eastAsia="uk-UA"/>
        </w:rPr>
        <w:t>.</w:t>
      </w:r>
    </w:p>
    <w:p w14:paraId="5F862941" w14:textId="3F125C60"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Федеральна Конституція Швейцарської Конфедерації, яка була прийнята 1 січня 2000 року висвітлює рівні права для чоловіків та жінок. Так, у статті 8 наголошується, що чоловік і жінка рівноправні та вони мають право на однакову зарп</w:t>
      </w:r>
      <w:r w:rsidR="00DF16C7">
        <w:rPr>
          <w:rFonts w:ascii="Times New Roman" w:eastAsia="Times New Roman" w:hAnsi="Times New Roman" w:cs="Times New Roman"/>
          <w:bCs/>
          <w:sz w:val="28"/>
          <w:szCs w:val="28"/>
          <w:lang w:val="uk-UA" w:eastAsia="uk-UA"/>
        </w:rPr>
        <w:t>латню, при рівноцінній праці [14</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38E99494" w14:textId="67E0328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В Іспанії також був запроваджений закон про рівність чоловіків та жінок у 2007 році. Особливо 14 стаття приділяє увагу принципу збалансованої присутності в органах та на відповідальних посадах, щоб кількість людей однієї статі не перевищувало 60 %, або не була менше 40%. У 14 статті закону</w:t>
      </w:r>
      <w:r w:rsidR="00054DEF">
        <w:rPr>
          <w:rFonts w:ascii="Times New Roman" w:eastAsia="Times New Roman" w:hAnsi="Times New Roman" w:cs="Times New Roman"/>
          <w:bCs/>
          <w:sz w:val="28"/>
          <w:szCs w:val="28"/>
          <w:lang w:val="uk-UA" w:eastAsia="uk-UA"/>
        </w:rPr>
        <w:t xml:space="preserve"> зазначається рівність</w:t>
      </w:r>
      <w:r w:rsidRPr="002B606D">
        <w:rPr>
          <w:rFonts w:ascii="Times New Roman" w:eastAsia="Times New Roman" w:hAnsi="Times New Roman" w:cs="Times New Roman"/>
          <w:bCs/>
          <w:sz w:val="28"/>
          <w:szCs w:val="28"/>
          <w:lang w:val="uk-UA" w:eastAsia="uk-UA"/>
        </w:rPr>
        <w:t xml:space="preserve"> т</w:t>
      </w:r>
      <w:r w:rsidR="00054DEF">
        <w:rPr>
          <w:rFonts w:ascii="Times New Roman" w:eastAsia="Times New Roman" w:hAnsi="Times New Roman" w:cs="Times New Roman"/>
          <w:bCs/>
          <w:sz w:val="28"/>
          <w:szCs w:val="28"/>
          <w:lang w:val="uk-UA" w:eastAsia="uk-UA"/>
        </w:rPr>
        <w:t xml:space="preserve">а недискримінація </w:t>
      </w:r>
      <w:r w:rsidR="00DF16C7">
        <w:rPr>
          <w:rFonts w:ascii="Times New Roman" w:eastAsia="Times New Roman" w:hAnsi="Times New Roman" w:cs="Times New Roman"/>
          <w:bCs/>
          <w:sz w:val="28"/>
          <w:szCs w:val="28"/>
          <w:lang w:val="uk-UA" w:eastAsia="uk-UA"/>
        </w:rPr>
        <w:t>за ознакою [30</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73F5D62B" w14:textId="479D833C"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У Німеччині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ендерна рівність в політичному істеблішменті країни бере початок у Конституції Німеччини, де у 3 статті проголошується</w:t>
      </w:r>
      <w:r w:rsidR="00DF16C7">
        <w:rPr>
          <w:rFonts w:ascii="Times New Roman" w:eastAsia="Times New Roman" w:hAnsi="Times New Roman" w:cs="Times New Roman"/>
          <w:bCs/>
          <w:sz w:val="28"/>
          <w:szCs w:val="28"/>
          <w:lang w:val="uk-UA" w:eastAsia="uk-UA"/>
        </w:rPr>
        <w:t xml:space="preserve"> рівність чоловіків та жінок [20</w:t>
      </w:r>
      <w:r w:rsidRPr="002B606D">
        <w:rPr>
          <w:rFonts w:ascii="Times New Roman" w:eastAsia="Times New Roman" w:hAnsi="Times New Roman" w:cs="Times New Roman"/>
          <w:bCs/>
          <w:sz w:val="28"/>
          <w:szCs w:val="28"/>
          <w:lang w:val="uk-UA" w:eastAsia="uk-UA"/>
        </w:rPr>
        <w:t>]</w:t>
      </w:r>
      <w:r w:rsidR="00B95747">
        <w:rPr>
          <w:rFonts w:ascii="Times New Roman" w:eastAsia="Times New Roman" w:hAnsi="Times New Roman" w:cs="Times New Roman"/>
          <w:bCs/>
          <w:sz w:val="28"/>
          <w:szCs w:val="28"/>
          <w:lang w:val="uk-UA" w:eastAsia="uk-UA"/>
        </w:rPr>
        <w:t>.</w:t>
      </w:r>
    </w:p>
    <w:p w14:paraId="392618BF" w14:textId="0BDD489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Великобританія випередила всі країни щодо представлення жінок в політиці країни. Ще у 1918 році був прийнятий закон, згідно з яким жінки можуть об</w:t>
      </w:r>
      <w:r w:rsidR="00DF16C7">
        <w:rPr>
          <w:rFonts w:ascii="Times New Roman" w:eastAsia="Times New Roman" w:hAnsi="Times New Roman" w:cs="Times New Roman"/>
          <w:bCs/>
          <w:sz w:val="28"/>
          <w:szCs w:val="28"/>
          <w:lang w:val="uk-UA" w:eastAsia="uk-UA"/>
        </w:rPr>
        <w:t>иратись до парламенту країни [31</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05902B3C" w14:textId="2F5398BD"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Стратегія рівності 2020-2025 років, яка зробила переворот в представлені жінок в керівництві ЄС була започаткована до</w:t>
      </w:r>
      <w:r w:rsidR="00FE7F6F">
        <w:rPr>
          <w:rFonts w:ascii="Times New Roman" w:eastAsia="Times New Roman" w:hAnsi="Times New Roman" w:cs="Times New Roman"/>
          <w:bCs/>
          <w:sz w:val="28"/>
          <w:szCs w:val="28"/>
          <w:lang w:val="uk-UA" w:eastAsia="uk-UA"/>
        </w:rPr>
        <w:t>кументом «Повідомлення комісії Європейському парламенту, Р</w:t>
      </w:r>
      <w:r w:rsidRPr="002B606D">
        <w:rPr>
          <w:rFonts w:ascii="Times New Roman" w:eastAsia="Times New Roman" w:hAnsi="Times New Roman" w:cs="Times New Roman"/>
          <w:bCs/>
          <w:sz w:val="28"/>
          <w:szCs w:val="28"/>
          <w:lang w:val="uk-UA" w:eastAsia="uk-UA"/>
        </w:rPr>
        <w:t xml:space="preserve">ади, </w:t>
      </w:r>
      <w:r w:rsidR="00FE7F6F">
        <w:rPr>
          <w:rFonts w:ascii="Times New Roman" w:eastAsia="Times New Roman" w:hAnsi="Times New Roman" w:cs="Times New Roman"/>
          <w:bCs/>
          <w:sz w:val="28"/>
          <w:szCs w:val="28"/>
          <w:lang w:val="uk-UA" w:eastAsia="uk-UA"/>
        </w:rPr>
        <w:t>Е</w:t>
      </w:r>
      <w:r w:rsidRPr="002B606D">
        <w:rPr>
          <w:rFonts w:ascii="Times New Roman" w:eastAsia="Times New Roman" w:hAnsi="Times New Roman" w:cs="Times New Roman"/>
          <w:bCs/>
          <w:sz w:val="28"/>
          <w:szCs w:val="28"/>
          <w:lang w:val="uk-UA" w:eastAsia="uk-UA"/>
        </w:rPr>
        <w:t>кономічному і соц</w:t>
      </w:r>
      <w:r w:rsidR="00FE7F6F">
        <w:rPr>
          <w:rFonts w:ascii="Times New Roman" w:eastAsia="Times New Roman" w:hAnsi="Times New Roman" w:cs="Times New Roman"/>
          <w:bCs/>
          <w:sz w:val="28"/>
          <w:szCs w:val="28"/>
          <w:lang w:val="uk-UA" w:eastAsia="uk-UA"/>
        </w:rPr>
        <w:t>іальному комітету і К</w:t>
      </w:r>
      <w:r w:rsidRPr="002B606D">
        <w:rPr>
          <w:rFonts w:ascii="Times New Roman" w:eastAsia="Times New Roman" w:hAnsi="Times New Roman" w:cs="Times New Roman"/>
          <w:bCs/>
          <w:sz w:val="28"/>
          <w:szCs w:val="28"/>
          <w:lang w:val="uk-UA" w:eastAsia="uk-UA"/>
        </w:rPr>
        <w:t xml:space="preserve">омітету регіонів», який був затверджений 5 березня 2020 року. Ця стратегія визначає роботу Європейської комісії з </w:t>
      </w:r>
      <w:r w:rsidR="00B04940" w:rsidRPr="00B04940">
        <w:rPr>
          <w:rFonts w:ascii="Times New Roman" w:eastAsia="Times New Roman" w:hAnsi="Times New Roman" w:cs="Times New Roman"/>
          <w:bCs/>
          <w:sz w:val="28"/>
          <w:szCs w:val="28"/>
          <w:lang w:val="uk-UA" w:eastAsia="uk-UA"/>
        </w:rPr>
        <w:t>ґ</w:t>
      </w:r>
      <w:r w:rsidR="00DF16C7">
        <w:rPr>
          <w:rFonts w:ascii="Times New Roman" w:eastAsia="Times New Roman" w:hAnsi="Times New Roman" w:cs="Times New Roman"/>
          <w:bCs/>
          <w:sz w:val="28"/>
          <w:szCs w:val="28"/>
          <w:lang w:val="uk-UA" w:eastAsia="uk-UA"/>
        </w:rPr>
        <w:t>ендерної рівності на 8 років [1</w:t>
      </w:r>
      <w:r w:rsidRPr="002B606D">
        <w:rPr>
          <w:rFonts w:ascii="Times New Roman" w:eastAsia="Times New Roman" w:hAnsi="Times New Roman" w:cs="Times New Roman"/>
          <w:bCs/>
          <w:sz w:val="28"/>
          <w:szCs w:val="28"/>
          <w:lang w:val="uk-UA" w:eastAsia="uk-UA"/>
        </w:rPr>
        <w:t>1]</w:t>
      </w:r>
      <w:r w:rsidR="00C619A1">
        <w:rPr>
          <w:rFonts w:ascii="Times New Roman" w:eastAsia="Times New Roman" w:hAnsi="Times New Roman" w:cs="Times New Roman"/>
          <w:bCs/>
          <w:sz w:val="28"/>
          <w:szCs w:val="28"/>
          <w:lang w:val="uk-UA" w:eastAsia="uk-UA"/>
        </w:rPr>
        <w:t>.</w:t>
      </w:r>
    </w:p>
    <w:p w14:paraId="06D75A18"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Наступна група джерел – це звіти різних організацій, які досліджували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ендерну рівність в політичних інституціях. </w:t>
      </w:r>
    </w:p>
    <w:p w14:paraId="0EA7EE2A" w14:textId="35174E19"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Під час написанні своєї роботи, я звернулась до Всесвітнього економічного форуму, точніше до його роботи «Глобальні </w:t>
      </w:r>
      <w:r w:rsidR="00F41DDA" w:rsidRPr="00946FBC">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ендерні розриви 2021». Цей аналіз складається на підставі останніх статистичних даних щодо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країнах. Згідно з ним</w:t>
      </w:r>
      <w:r w:rsidR="00FE7F6F">
        <w:rPr>
          <w:rFonts w:ascii="Times New Roman" w:eastAsia="Times New Roman" w:hAnsi="Times New Roman" w:cs="Times New Roman"/>
          <w:bCs/>
          <w:sz w:val="28"/>
          <w:szCs w:val="28"/>
          <w:lang w:val="uk-UA" w:eastAsia="uk-UA"/>
        </w:rPr>
        <w:t>,</w:t>
      </w:r>
      <w:r w:rsidRPr="002B606D">
        <w:rPr>
          <w:rFonts w:ascii="Times New Roman" w:eastAsia="Times New Roman" w:hAnsi="Times New Roman" w:cs="Times New Roman"/>
          <w:bCs/>
          <w:sz w:val="28"/>
          <w:szCs w:val="28"/>
          <w:lang w:val="uk-UA" w:eastAsia="uk-UA"/>
        </w:rPr>
        <w:t xml:space="preserve"> країна, яка займає першість – Ісландія, далі Фінляндія та Норв</w:t>
      </w:r>
      <w:r w:rsidR="00DF16C7">
        <w:rPr>
          <w:rFonts w:ascii="Times New Roman" w:eastAsia="Times New Roman" w:hAnsi="Times New Roman" w:cs="Times New Roman"/>
          <w:bCs/>
          <w:sz w:val="28"/>
          <w:szCs w:val="28"/>
          <w:lang w:val="uk-UA" w:eastAsia="uk-UA"/>
        </w:rPr>
        <w:t>егія, Швеція, Швейцарія тощо [19</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5B687183" w14:textId="2CDED28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Наступним звітом є «Жінки на вершині Європейської комісії – рушії та бар’єри» від Шведського інституту європейський політичних досліджень, авторами якого є </w:t>
      </w:r>
      <w:proofErr w:type="spellStart"/>
      <w:r w:rsidRPr="002B606D">
        <w:rPr>
          <w:rFonts w:ascii="Times New Roman" w:eastAsia="Times New Roman" w:hAnsi="Times New Roman" w:cs="Times New Roman"/>
          <w:bCs/>
          <w:sz w:val="28"/>
          <w:szCs w:val="28"/>
          <w:lang w:val="uk-UA" w:eastAsia="uk-UA"/>
        </w:rPr>
        <w:t>Хартлап</w:t>
      </w:r>
      <w:proofErr w:type="spellEnd"/>
      <w:r w:rsidRPr="002B606D">
        <w:rPr>
          <w:rFonts w:ascii="Times New Roman" w:eastAsia="Times New Roman" w:hAnsi="Times New Roman" w:cs="Times New Roman"/>
          <w:bCs/>
          <w:sz w:val="28"/>
          <w:szCs w:val="28"/>
          <w:lang w:val="uk-UA" w:eastAsia="uk-UA"/>
        </w:rPr>
        <w:t xml:space="preserve"> М. та </w:t>
      </w:r>
      <w:proofErr w:type="spellStart"/>
      <w:r w:rsidRPr="002B606D">
        <w:rPr>
          <w:rFonts w:ascii="Times New Roman" w:eastAsia="Times New Roman" w:hAnsi="Times New Roman" w:cs="Times New Roman"/>
          <w:bCs/>
          <w:sz w:val="28"/>
          <w:szCs w:val="28"/>
          <w:lang w:val="uk-UA" w:eastAsia="uk-UA"/>
        </w:rPr>
        <w:t>Блом</w:t>
      </w:r>
      <w:proofErr w:type="spellEnd"/>
      <w:r w:rsidRPr="002B606D">
        <w:rPr>
          <w:rFonts w:ascii="Times New Roman" w:eastAsia="Times New Roman" w:hAnsi="Times New Roman" w:cs="Times New Roman"/>
          <w:bCs/>
          <w:sz w:val="28"/>
          <w:szCs w:val="28"/>
          <w:lang w:val="uk-UA" w:eastAsia="uk-UA"/>
        </w:rPr>
        <w:t xml:space="preserve"> А. В ньому освітлений огляд представництва жінок у Європейській комісії, за допомогою описового аналізу та статистичних даних за 2021 рік. Цей аналіз показує, що жіноче лідерство склалось пізно, а сьогодні жінки займають пр</w:t>
      </w:r>
      <w:r w:rsidR="00DF16C7">
        <w:rPr>
          <w:rFonts w:ascii="Times New Roman" w:eastAsia="Times New Roman" w:hAnsi="Times New Roman" w:cs="Times New Roman"/>
          <w:bCs/>
          <w:sz w:val="28"/>
          <w:szCs w:val="28"/>
          <w:lang w:val="uk-UA" w:eastAsia="uk-UA"/>
        </w:rPr>
        <w:t>иблизно 40% провідних позицій [21</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50D78787" w14:textId="5D33C869"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У звіті «Досягнення збалансованої участі жінок і чоловіків у прийнятті політичних </w:t>
      </w:r>
      <w:r w:rsidR="00FE7F6F">
        <w:rPr>
          <w:rFonts w:ascii="Times New Roman" w:eastAsia="Times New Roman" w:hAnsi="Times New Roman" w:cs="Times New Roman"/>
          <w:bCs/>
          <w:sz w:val="28"/>
          <w:szCs w:val="28"/>
          <w:lang w:val="uk-UA" w:eastAsia="uk-UA"/>
        </w:rPr>
        <w:t>і громадянських</w:t>
      </w:r>
      <w:r w:rsidR="00B04940">
        <w:rPr>
          <w:rFonts w:ascii="Times New Roman" w:eastAsia="Times New Roman" w:hAnsi="Times New Roman" w:cs="Times New Roman"/>
          <w:bCs/>
          <w:sz w:val="28"/>
          <w:szCs w:val="28"/>
          <w:lang w:val="uk-UA" w:eastAsia="uk-UA"/>
        </w:rPr>
        <w:t xml:space="preserve"> рішень: вимога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та демократії», яку видала Рада Європи в 2017 році, описано представлення жінок на політичній арені, згідно з ним</w:t>
      </w:r>
      <w:r w:rsidR="00F7170D">
        <w:rPr>
          <w:rFonts w:ascii="Times New Roman" w:eastAsia="Times New Roman" w:hAnsi="Times New Roman" w:cs="Times New Roman"/>
          <w:bCs/>
          <w:sz w:val="28"/>
          <w:szCs w:val="28"/>
          <w:lang w:val="uk-UA" w:eastAsia="uk-UA"/>
        </w:rPr>
        <w:t>,</w:t>
      </w:r>
      <w:r w:rsidRPr="002B606D">
        <w:rPr>
          <w:rFonts w:ascii="Times New Roman" w:eastAsia="Times New Roman" w:hAnsi="Times New Roman" w:cs="Times New Roman"/>
          <w:bCs/>
          <w:sz w:val="28"/>
          <w:szCs w:val="28"/>
          <w:lang w:val="uk-UA" w:eastAsia="uk-UA"/>
        </w:rPr>
        <w:t xml:space="preserve"> жінки становлять лише чверть осіб, які приймають рішення в більшості сфер влади. Представлені ключові факти т</w:t>
      </w:r>
      <w:r w:rsidR="00F7170D">
        <w:rPr>
          <w:rFonts w:ascii="Times New Roman" w:eastAsia="Times New Roman" w:hAnsi="Times New Roman" w:cs="Times New Roman"/>
          <w:bCs/>
          <w:sz w:val="28"/>
          <w:szCs w:val="28"/>
          <w:lang w:val="uk-UA" w:eastAsia="uk-UA"/>
        </w:rPr>
        <w:t>а цифри Ради Європи за 2017 рік.</w:t>
      </w:r>
      <w:r w:rsidRPr="002B606D">
        <w:rPr>
          <w:rFonts w:ascii="Times New Roman" w:eastAsia="Times New Roman" w:hAnsi="Times New Roman" w:cs="Times New Roman"/>
          <w:bCs/>
          <w:sz w:val="28"/>
          <w:szCs w:val="28"/>
          <w:lang w:val="uk-UA" w:eastAsia="uk-UA"/>
        </w:rPr>
        <w:t xml:space="preserve"> Також ця робота має графіки </w:t>
      </w:r>
      <w:r w:rsidR="00DF16C7">
        <w:rPr>
          <w:rFonts w:ascii="Times New Roman" w:eastAsia="Times New Roman" w:hAnsi="Times New Roman" w:cs="Times New Roman"/>
          <w:bCs/>
          <w:sz w:val="28"/>
          <w:szCs w:val="28"/>
          <w:lang w:val="uk-UA" w:eastAsia="uk-UA"/>
        </w:rPr>
        <w:t>щодо участі жінок в політиці [10</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7777372E" w14:textId="269C3C0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Звіт «Демократія, права і свободи громадян та </w:t>
      </w:r>
      <w:proofErr w:type="spellStart"/>
      <w:r w:rsidRPr="002B606D">
        <w:rPr>
          <w:rFonts w:ascii="Times New Roman" w:eastAsia="Times New Roman" w:hAnsi="Times New Roman" w:cs="Times New Roman"/>
          <w:bCs/>
          <w:sz w:val="28"/>
          <w:szCs w:val="28"/>
          <w:lang w:val="uk-UA" w:eastAsia="uk-UA"/>
        </w:rPr>
        <w:t>медіаспоживання</w:t>
      </w:r>
      <w:proofErr w:type="spellEnd"/>
      <w:r w:rsidRPr="002B606D">
        <w:rPr>
          <w:rFonts w:ascii="Times New Roman" w:eastAsia="Times New Roman" w:hAnsi="Times New Roman" w:cs="Times New Roman"/>
          <w:bCs/>
          <w:sz w:val="28"/>
          <w:szCs w:val="28"/>
          <w:lang w:val="uk-UA" w:eastAsia="uk-UA"/>
        </w:rPr>
        <w:t xml:space="preserve"> в умовах війни» за 2022 рік</w:t>
      </w:r>
      <w:r w:rsidR="00F7170D">
        <w:rPr>
          <w:rFonts w:ascii="Times New Roman" w:eastAsia="Times New Roman" w:hAnsi="Times New Roman" w:cs="Times New Roman"/>
          <w:bCs/>
          <w:sz w:val="28"/>
          <w:szCs w:val="28"/>
          <w:lang w:val="uk-UA" w:eastAsia="uk-UA"/>
        </w:rPr>
        <w:t>,</w:t>
      </w:r>
      <w:r w:rsidRPr="002B606D">
        <w:rPr>
          <w:rFonts w:ascii="Times New Roman" w:eastAsia="Times New Roman" w:hAnsi="Times New Roman" w:cs="Times New Roman"/>
          <w:bCs/>
          <w:sz w:val="28"/>
          <w:szCs w:val="28"/>
          <w:lang w:val="uk-UA" w:eastAsia="uk-UA"/>
        </w:rPr>
        <w:t xml:space="preserve"> зроблений громадянською мережею Опора. Він проводив опитування серед українців за різними показниками. При написані моєї роботи, я досліджувала інформацію про бажання українців мати сильне керівництво в умовах війни. Так, данні показують, що для України важливо мати сильного лідера, ніж демократичну систем</w:t>
      </w:r>
      <w:r w:rsidR="00DF16C7">
        <w:rPr>
          <w:rFonts w:ascii="Times New Roman" w:eastAsia="Times New Roman" w:hAnsi="Times New Roman" w:cs="Times New Roman"/>
          <w:bCs/>
          <w:sz w:val="28"/>
          <w:szCs w:val="28"/>
          <w:lang w:val="uk-UA" w:eastAsia="uk-UA"/>
        </w:rPr>
        <w:t>у на сьогоднішній воєнний час [2</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338CEA8E" w14:textId="1E8622F2"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У звіті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ендерна рівність і політична участь» розглядається вплив Ради Європи на політичне представництво жінок. Торкається теми стереотипів, які перешкоджають політичному представництву жінок. Розглядають питання однакової участі жінок та чоловіків в політичних партіях, </w:t>
      </w:r>
      <w:r w:rsidR="00DF16C7">
        <w:rPr>
          <w:rFonts w:ascii="Times New Roman" w:eastAsia="Times New Roman" w:hAnsi="Times New Roman" w:cs="Times New Roman"/>
          <w:bCs/>
          <w:sz w:val="28"/>
          <w:szCs w:val="28"/>
          <w:lang w:val="uk-UA" w:eastAsia="uk-UA"/>
        </w:rPr>
        <w:t>публічних дебатах, ЗМІ, тощо [17</w:t>
      </w:r>
      <w:r w:rsidRPr="002B606D">
        <w:rPr>
          <w:rFonts w:ascii="Times New Roman" w:eastAsia="Times New Roman" w:hAnsi="Times New Roman" w:cs="Times New Roman"/>
          <w:bCs/>
          <w:sz w:val="28"/>
          <w:szCs w:val="28"/>
          <w:lang w:val="uk-UA" w:eastAsia="uk-UA"/>
        </w:rPr>
        <w:t>]</w:t>
      </w:r>
      <w:r w:rsidR="00C619A1">
        <w:rPr>
          <w:rFonts w:ascii="Times New Roman" w:eastAsia="Times New Roman" w:hAnsi="Times New Roman" w:cs="Times New Roman"/>
          <w:bCs/>
          <w:sz w:val="28"/>
          <w:szCs w:val="28"/>
          <w:lang w:val="uk-UA" w:eastAsia="uk-UA"/>
        </w:rPr>
        <w:t>.</w:t>
      </w:r>
    </w:p>
    <w:p w14:paraId="400F1364" w14:textId="7777777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Наступна група – статистичні дані. Для моєї роботи дуже важливо було використовувати офіційну інформацію щодо представництва жінок в країнах, які аналізуються та в керівництві Європейського Союзу.</w:t>
      </w:r>
    </w:p>
    <w:p w14:paraId="1D67B9F3" w14:textId="3ED5203C"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Європейській парламент, за авторством </w:t>
      </w:r>
      <w:proofErr w:type="spellStart"/>
      <w:r w:rsidRPr="002B606D">
        <w:rPr>
          <w:rFonts w:ascii="Times New Roman" w:eastAsia="Times New Roman" w:hAnsi="Times New Roman" w:cs="Times New Roman"/>
          <w:bCs/>
          <w:sz w:val="28"/>
          <w:szCs w:val="28"/>
          <w:lang w:val="uk-UA" w:eastAsia="uk-UA"/>
        </w:rPr>
        <w:t>Саббаті</w:t>
      </w:r>
      <w:proofErr w:type="spellEnd"/>
      <w:r w:rsidRPr="002B606D">
        <w:rPr>
          <w:rFonts w:ascii="Times New Roman" w:eastAsia="Times New Roman" w:hAnsi="Times New Roman" w:cs="Times New Roman"/>
          <w:bCs/>
          <w:sz w:val="28"/>
          <w:szCs w:val="28"/>
          <w:lang w:val="uk-UA" w:eastAsia="uk-UA"/>
        </w:rPr>
        <w:t xml:space="preserve"> Г., опублікував брифінг «Європейський парламент: Факти і Цифри» у 2019 році, де надали дані та ключові цифри щодо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Європейському парламенті, країн-членів за різні роки, підтримки звичайними громадянами політики рівності. Освітлена основна робота парламенту та яким сферам приділена основна ува</w:t>
      </w:r>
      <w:r w:rsidR="00DF16C7">
        <w:rPr>
          <w:rFonts w:ascii="Times New Roman" w:eastAsia="Times New Roman" w:hAnsi="Times New Roman" w:cs="Times New Roman"/>
          <w:bCs/>
          <w:sz w:val="28"/>
          <w:szCs w:val="28"/>
          <w:lang w:val="uk-UA" w:eastAsia="uk-UA"/>
        </w:rPr>
        <w:t>га [34</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2F5551DB" w14:textId="76C9AC6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Соціалістичний інтернаціонал жінок – це міжнародна організація жіночих організацій соціалістичних, соціал-демократичних і робітничих партій. Наразі існує 115 організацій з усіх частин світу. Вони опублікували систе</w:t>
      </w:r>
      <w:r w:rsidR="00DF16C7">
        <w:rPr>
          <w:rFonts w:ascii="Times New Roman" w:eastAsia="Times New Roman" w:hAnsi="Times New Roman" w:cs="Times New Roman"/>
          <w:bCs/>
          <w:sz w:val="28"/>
          <w:szCs w:val="28"/>
          <w:lang w:val="uk-UA" w:eastAsia="uk-UA"/>
        </w:rPr>
        <w:t>му квот в усіх країнах світу [37</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77320956" w14:textId="1A89E24C"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Інститут для уряду опублікував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ендерний баланс в парламенті» Великобританії. Так, вони надали дані сучасного балансу в парламенті, в провідних партіях, кількість жінок в парламенті з 1918 року, а також представництво жінок в Північній Ірландії, Уельсу та Шотландії. Порівняли </w:t>
      </w:r>
      <w:r w:rsidR="00B04940"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ендерний баланс серед країн G7 та відповіли на питання щодо в</w:t>
      </w:r>
      <w:r w:rsidR="00DF16C7">
        <w:rPr>
          <w:rFonts w:ascii="Times New Roman" w:eastAsia="Times New Roman" w:hAnsi="Times New Roman" w:cs="Times New Roman"/>
          <w:bCs/>
          <w:sz w:val="28"/>
          <w:szCs w:val="28"/>
          <w:lang w:val="uk-UA" w:eastAsia="uk-UA"/>
        </w:rPr>
        <w:t>ідмінності з іншими країнами [16</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559D0CB8" w14:textId="67AA7938"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Парламент Великобр</w:t>
      </w:r>
      <w:r w:rsidR="00B04940">
        <w:rPr>
          <w:rFonts w:ascii="Times New Roman" w:eastAsia="Times New Roman" w:hAnsi="Times New Roman" w:cs="Times New Roman"/>
          <w:bCs/>
          <w:sz w:val="28"/>
          <w:szCs w:val="28"/>
          <w:lang w:val="uk-UA" w:eastAsia="uk-UA"/>
        </w:rPr>
        <w:t xml:space="preserve">итанії опублікував статистику щодо виборів </w:t>
      </w:r>
      <w:r w:rsidRPr="002B606D">
        <w:rPr>
          <w:rFonts w:ascii="Times New Roman" w:eastAsia="Times New Roman" w:hAnsi="Times New Roman" w:cs="Times New Roman"/>
          <w:bCs/>
          <w:sz w:val="28"/>
          <w:szCs w:val="28"/>
          <w:lang w:val="uk-UA" w:eastAsia="uk-UA"/>
        </w:rPr>
        <w:t>до парламенту 2019 року. Надали інформацію щодо жінок в провідних політичних партіях та як змінилась кількіс</w:t>
      </w:r>
      <w:r w:rsidR="00DF16C7">
        <w:rPr>
          <w:rFonts w:ascii="Times New Roman" w:eastAsia="Times New Roman" w:hAnsi="Times New Roman" w:cs="Times New Roman"/>
          <w:bCs/>
          <w:sz w:val="28"/>
          <w:szCs w:val="28"/>
          <w:lang w:val="uk-UA" w:eastAsia="uk-UA"/>
        </w:rPr>
        <w:t>ть жінок в парламенті з часом [18</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04FDDF04" w14:textId="66F1AD6D"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Організація Статистика надали дані щодо кількості жінок-депутатів в</w:t>
      </w:r>
      <w:r w:rsidR="00DF16C7">
        <w:rPr>
          <w:rFonts w:ascii="Times New Roman" w:eastAsia="Times New Roman" w:hAnsi="Times New Roman" w:cs="Times New Roman"/>
          <w:bCs/>
          <w:sz w:val="28"/>
          <w:szCs w:val="28"/>
          <w:lang w:val="uk-UA" w:eastAsia="uk-UA"/>
        </w:rPr>
        <w:t xml:space="preserve"> Фінляндії з 1983-2019 роках [27</w:t>
      </w:r>
      <w:r w:rsidRPr="002B606D">
        <w:rPr>
          <w:rFonts w:ascii="Times New Roman" w:eastAsia="Times New Roman" w:hAnsi="Times New Roman" w:cs="Times New Roman"/>
          <w:bCs/>
          <w:sz w:val="28"/>
          <w:szCs w:val="28"/>
          <w:lang w:val="uk-UA" w:eastAsia="uk-UA"/>
        </w:rPr>
        <w:t>]</w:t>
      </w:r>
      <w:r w:rsidR="00DF16C7">
        <w:rPr>
          <w:rFonts w:ascii="Times New Roman" w:eastAsia="Times New Roman" w:hAnsi="Times New Roman" w:cs="Times New Roman"/>
          <w:bCs/>
          <w:sz w:val="28"/>
          <w:szCs w:val="28"/>
          <w:lang w:val="uk-UA" w:eastAsia="uk-UA"/>
        </w:rPr>
        <w:t xml:space="preserve"> та в Швеції 1991-2021 роках [35</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1A614CB6" w14:textId="795A53D1" w:rsidR="002B606D" w:rsidRPr="002B606D" w:rsidRDefault="00B04940" w:rsidP="002B606D">
      <w:pPr>
        <w:spacing w:after="0" w:line="360" w:lineRule="auto"/>
        <w:ind w:firstLine="709"/>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Відкрита платформа даних </w:t>
      </w:r>
      <w:proofErr w:type="spellStart"/>
      <w:r>
        <w:rPr>
          <w:rFonts w:ascii="Times New Roman" w:eastAsia="Times New Roman" w:hAnsi="Times New Roman" w:cs="Times New Roman"/>
          <w:bCs/>
          <w:sz w:val="28"/>
          <w:szCs w:val="28"/>
          <w:lang w:val="uk-UA" w:eastAsia="uk-UA"/>
        </w:rPr>
        <w:t>Парлі</w:t>
      </w:r>
      <w:r w:rsidR="002B606D" w:rsidRPr="002B606D">
        <w:rPr>
          <w:rFonts w:ascii="Times New Roman" w:eastAsia="Times New Roman" w:hAnsi="Times New Roman" w:cs="Times New Roman"/>
          <w:bCs/>
          <w:sz w:val="28"/>
          <w:szCs w:val="28"/>
          <w:lang w:val="uk-UA" w:eastAsia="uk-UA"/>
        </w:rPr>
        <w:t>н</w:t>
      </w:r>
      <w:proofErr w:type="spellEnd"/>
      <w:r w:rsidR="002B606D" w:rsidRPr="002B606D">
        <w:rPr>
          <w:rFonts w:ascii="Times New Roman" w:eastAsia="Times New Roman" w:hAnsi="Times New Roman" w:cs="Times New Roman"/>
          <w:bCs/>
          <w:sz w:val="28"/>
          <w:szCs w:val="28"/>
          <w:lang w:val="uk-UA" w:eastAsia="uk-UA"/>
        </w:rPr>
        <w:t xml:space="preserve">, де кожен місяць МПС публікує рейтинг відсоткової частини жінок в національних парламентах усіх країн світу. На сьогоднішній день є дані на 1 вересня 2022 року. Згідно з ним, перша країна з всього світу, в якій найбільший відсоток жінок в парламенті – Руанда. З європейських країн – Ісландія. А найменший відсоток жінок – Ємен та Вануату, де жінок зовсім немає. З європейських країн – якщо не рахувати Грузію та Росію, </w:t>
      </w:r>
      <w:r>
        <w:rPr>
          <w:rFonts w:ascii="Times New Roman" w:eastAsia="Times New Roman" w:hAnsi="Times New Roman" w:cs="Times New Roman"/>
          <w:bCs/>
          <w:sz w:val="28"/>
          <w:szCs w:val="28"/>
          <w:lang w:val="uk-UA" w:eastAsia="uk-UA"/>
        </w:rPr>
        <w:t xml:space="preserve">то </w:t>
      </w:r>
      <w:r w:rsidR="00DF16C7">
        <w:rPr>
          <w:rFonts w:ascii="Times New Roman" w:eastAsia="Times New Roman" w:hAnsi="Times New Roman" w:cs="Times New Roman"/>
          <w:bCs/>
          <w:sz w:val="28"/>
          <w:szCs w:val="28"/>
          <w:lang w:val="uk-UA" w:eastAsia="uk-UA"/>
        </w:rPr>
        <w:t>це Україна [26</w:t>
      </w:r>
      <w:r w:rsidR="002B606D"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21C894B2" w14:textId="49648CD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Статистичні дані з відсотком жінок в Бундестазі Німеччини з 1949 до 2017 роках, на початку кожного виборчого періоду. Цей графік складено з довідників </w:t>
      </w:r>
      <w:proofErr w:type="spellStart"/>
      <w:r w:rsidRPr="002B606D">
        <w:rPr>
          <w:rFonts w:ascii="Times New Roman" w:eastAsia="Times New Roman" w:hAnsi="Times New Roman" w:cs="Times New Roman"/>
          <w:bCs/>
          <w:sz w:val="28"/>
          <w:szCs w:val="28"/>
          <w:lang w:val="uk-UA" w:eastAsia="uk-UA"/>
        </w:rPr>
        <w:t>Кюршнера</w:t>
      </w:r>
      <w:proofErr w:type="spellEnd"/>
      <w:r w:rsidRPr="002B606D">
        <w:rPr>
          <w:rFonts w:ascii="Times New Roman" w:eastAsia="Times New Roman" w:hAnsi="Times New Roman" w:cs="Times New Roman"/>
          <w:bCs/>
          <w:sz w:val="28"/>
          <w:szCs w:val="28"/>
          <w:lang w:val="uk-UA" w:eastAsia="uk-UA"/>
        </w:rPr>
        <w:t xml:space="preserve"> для людей. Згідно з ним у 1949 році жінок було 6,8</w:t>
      </w:r>
      <w:r w:rsidR="00DF16C7">
        <w:rPr>
          <w:rFonts w:ascii="Times New Roman" w:eastAsia="Times New Roman" w:hAnsi="Times New Roman" w:cs="Times New Roman"/>
          <w:bCs/>
          <w:sz w:val="28"/>
          <w:szCs w:val="28"/>
          <w:lang w:val="uk-UA" w:eastAsia="uk-UA"/>
        </w:rPr>
        <w:t xml:space="preserve"> %, а вже у 2017 році 30,9 % [15</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26FD3B72" w14:textId="737934E1"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Жіночий інститут опублікував кількість жінок в уряді Іспанії з 1890 до 2020 роках. Згідно з ним у 2020 році жінки досягають майже повної парит</w:t>
      </w:r>
      <w:r w:rsidR="00DF16C7">
        <w:rPr>
          <w:rFonts w:ascii="Times New Roman" w:eastAsia="Times New Roman" w:hAnsi="Times New Roman" w:cs="Times New Roman"/>
          <w:bCs/>
          <w:sz w:val="28"/>
          <w:szCs w:val="28"/>
          <w:lang w:val="uk-UA" w:eastAsia="uk-UA"/>
        </w:rPr>
        <w:t>етності в парламенті Іспанії [28</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5BDE4287" w14:textId="52B80195"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На платформі </w:t>
      </w:r>
      <w:proofErr w:type="spellStart"/>
      <w:r w:rsidRPr="002B606D">
        <w:rPr>
          <w:rFonts w:ascii="Times New Roman" w:eastAsia="Times New Roman" w:hAnsi="Times New Roman" w:cs="Times New Roman"/>
          <w:bCs/>
          <w:sz w:val="28"/>
          <w:szCs w:val="28"/>
          <w:lang w:val="uk-UA" w:eastAsia="uk-UA"/>
        </w:rPr>
        <w:t>ЕпДата</w:t>
      </w:r>
      <w:proofErr w:type="spellEnd"/>
      <w:r w:rsidRPr="002B606D">
        <w:rPr>
          <w:rFonts w:ascii="Times New Roman" w:eastAsia="Times New Roman" w:hAnsi="Times New Roman" w:cs="Times New Roman"/>
          <w:bCs/>
          <w:sz w:val="28"/>
          <w:szCs w:val="28"/>
          <w:lang w:val="uk-UA" w:eastAsia="uk-UA"/>
        </w:rPr>
        <w:t>, яка створена Європою Пресс</w:t>
      </w:r>
      <w:r w:rsidR="00F7170D">
        <w:rPr>
          <w:rFonts w:ascii="Times New Roman" w:eastAsia="Times New Roman" w:hAnsi="Times New Roman" w:cs="Times New Roman"/>
          <w:bCs/>
          <w:sz w:val="28"/>
          <w:szCs w:val="28"/>
          <w:lang w:val="uk-UA" w:eastAsia="uk-UA"/>
        </w:rPr>
        <w:t>,</w:t>
      </w:r>
      <w:r w:rsidRPr="002B606D">
        <w:rPr>
          <w:rFonts w:ascii="Times New Roman" w:eastAsia="Times New Roman" w:hAnsi="Times New Roman" w:cs="Times New Roman"/>
          <w:bCs/>
          <w:sz w:val="28"/>
          <w:szCs w:val="28"/>
          <w:lang w:val="uk-UA" w:eastAsia="uk-UA"/>
        </w:rPr>
        <w:t xml:space="preserve"> опубліковані дані еволюції кількості депутатів у Конгресі Іспанії з 1979-2019 роках. Згідно з  ним у 2019 році жінок було 154 депутаті</w:t>
      </w:r>
      <w:r w:rsidR="00DF16C7">
        <w:rPr>
          <w:rFonts w:ascii="Times New Roman" w:eastAsia="Times New Roman" w:hAnsi="Times New Roman" w:cs="Times New Roman"/>
          <w:bCs/>
          <w:sz w:val="28"/>
          <w:szCs w:val="28"/>
          <w:lang w:val="uk-UA" w:eastAsia="uk-UA"/>
        </w:rPr>
        <w:t>в, а чоловіків 196 депутатів [12</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78AB2522" w14:textId="43CF259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Національний інститут статистики виклав інформацію щодо політичної участі жінки на керівних посадах та в уряді Іспанії. А саме графік участі жінок та чоловіків на кері</w:t>
      </w:r>
      <w:r w:rsidR="00F7170D">
        <w:rPr>
          <w:rFonts w:ascii="Times New Roman" w:eastAsia="Times New Roman" w:hAnsi="Times New Roman" w:cs="Times New Roman"/>
          <w:bCs/>
          <w:sz w:val="28"/>
          <w:szCs w:val="28"/>
          <w:lang w:val="uk-UA" w:eastAsia="uk-UA"/>
        </w:rPr>
        <w:t>вних посадах основних політичних</w:t>
      </w:r>
      <w:r w:rsidRPr="002B606D">
        <w:rPr>
          <w:rFonts w:ascii="Times New Roman" w:eastAsia="Times New Roman" w:hAnsi="Times New Roman" w:cs="Times New Roman"/>
          <w:bCs/>
          <w:sz w:val="28"/>
          <w:szCs w:val="28"/>
          <w:lang w:val="uk-UA" w:eastAsia="uk-UA"/>
        </w:rPr>
        <w:t xml:space="preserve"> партій за 2020 рік та 2021 рік. І найголовніше, частка жінок та</w:t>
      </w:r>
      <w:r w:rsidR="00DF16C7">
        <w:rPr>
          <w:rFonts w:ascii="Times New Roman" w:eastAsia="Times New Roman" w:hAnsi="Times New Roman" w:cs="Times New Roman"/>
          <w:bCs/>
          <w:sz w:val="28"/>
          <w:szCs w:val="28"/>
          <w:lang w:val="uk-UA" w:eastAsia="uk-UA"/>
        </w:rPr>
        <w:t xml:space="preserve"> чоловіків в партіях Іспанії [32</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58BC7F5D" w14:textId="30B7A1D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Також </w:t>
      </w:r>
      <w:proofErr w:type="spellStart"/>
      <w:r w:rsidRPr="002B606D">
        <w:rPr>
          <w:rFonts w:ascii="Times New Roman" w:eastAsia="Times New Roman" w:hAnsi="Times New Roman" w:cs="Times New Roman"/>
          <w:bCs/>
          <w:sz w:val="28"/>
          <w:szCs w:val="28"/>
          <w:lang w:val="uk-UA" w:eastAsia="uk-UA"/>
        </w:rPr>
        <w:t>ЕпДата</w:t>
      </w:r>
      <w:proofErr w:type="spellEnd"/>
      <w:r w:rsidRPr="002B606D">
        <w:rPr>
          <w:rFonts w:ascii="Times New Roman" w:eastAsia="Times New Roman" w:hAnsi="Times New Roman" w:cs="Times New Roman"/>
          <w:bCs/>
          <w:sz w:val="28"/>
          <w:szCs w:val="28"/>
          <w:lang w:val="uk-UA" w:eastAsia="uk-UA"/>
        </w:rPr>
        <w:t>, яка створена Європою Пресс</w:t>
      </w:r>
      <w:r w:rsidR="00B04940">
        <w:rPr>
          <w:rFonts w:ascii="Times New Roman" w:eastAsia="Times New Roman" w:hAnsi="Times New Roman" w:cs="Times New Roman"/>
          <w:bCs/>
          <w:sz w:val="28"/>
          <w:szCs w:val="28"/>
          <w:lang w:val="uk-UA" w:eastAsia="uk-UA"/>
        </w:rPr>
        <w:t>,</w:t>
      </w:r>
      <w:r w:rsidRPr="002B606D">
        <w:rPr>
          <w:rFonts w:ascii="Times New Roman" w:eastAsia="Times New Roman" w:hAnsi="Times New Roman" w:cs="Times New Roman"/>
          <w:bCs/>
          <w:sz w:val="28"/>
          <w:szCs w:val="28"/>
          <w:lang w:val="uk-UA" w:eastAsia="uk-UA"/>
        </w:rPr>
        <w:t xml:space="preserve"> опублікували дані жінок вже у регіональних парламентах Іспанії за 1983-2021 роки. Згідно з ним у 1983 роках жінок було трішки більше за 5</w:t>
      </w:r>
      <w:r w:rsidR="00DF16C7">
        <w:rPr>
          <w:rFonts w:ascii="Times New Roman" w:eastAsia="Times New Roman" w:hAnsi="Times New Roman" w:cs="Times New Roman"/>
          <w:bCs/>
          <w:sz w:val="28"/>
          <w:szCs w:val="28"/>
          <w:lang w:val="uk-UA" w:eastAsia="uk-UA"/>
        </w:rPr>
        <w:t xml:space="preserve"> %, а у 2021 році майже 50 % [33</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526EEFEC" w14:textId="2652A193"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proofErr w:type="spellStart"/>
      <w:r w:rsidRPr="002B606D">
        <w:rPr>
          <w:rFonts w:ascii="Times New Roman" w:eastAsia="Times New Roman" w:hAnsi="Times New Roman" w:cs="Times New Roman"/>
          <w:bCs/>
          <w:sz w:val="28"/>
          <w:szCs w:val="28"/>
          <w:lang w:val="uk-UA" w:eastAsia="uk-UA"/>
        </w:rPr>
        <w:t>Євростар</w:t>
      </w:r>
      <w:proofErr w:type="spellEnd"/>
      <w:r w:rsidRPr="002B606D">
        <w:rPr>
          <w:rFonts w:ascii="Times New Roman" w:eastAsia="Times New Roman" w:hAnsi="Times New Roman" w:cs="Times New Roman"/>
          <w:bCs/>
          <w:sz w:val="28"/>
          <w:szCs w:val="28"/>
          <w:lang w:val="uk-UA" w:eastAsia="uk-UA"/>
        </w:rPr>
        <w:t xml:space="preserve"> опублікували дані щодо жінок, які займають місця в національних парламентах та урядах усіх к</w:t>
      </w:r>
      <w:r w:rsidR="00DF16C7">
        <w:rPr>
          <w:rFonts w:ascii="Times New Roman" w:eastAsia="Times New Roman" w:hAnsi="Times New Roman" w:cs="Times New Roman"/>
          <w:bCs/>
          <w:sz w:val="28"/>
          <w:szCs w:val="28"/>
          <w:lang w:val="uk-UA" w:eastAsia="uk-UA"/>
        </w:rPr>
        <w:t>раїн світу з 2003-2021 роках [36</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04F7021C" w14:textId="7C83FA3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Тепер слід перейти до четвертої групи – публікації ЗМІ. На сьогоднішній день, медіа-простір дуже сильний інструмент для пропаганди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усіх сферах нашого життя. Велика кількість людей з усіх країн світу мають можливість швидко отримувати потрібну інформацію, ніж шукати аналітичні ч</w:t>
      </w:r>
      <w:r w:rsidR="00F7170D">
        <w:rPr>
          <w:rFonts w:ascii="Times New Roman" w:eastAsia="Times New Roman" w:hAnsi="Times New Roman" w:cs="Times New Roman"/>
          <w:bCs/>
          <w:sz w:val="28"/>
          <w:szCs w:val="28"/>
          <w:lang w:val="uk-UA" w:eastAsia="uk-UA"/>
        </w:rPr>
        <w:t>и статистичні дані на просторі І</w:t>
      </w:r>
      <w:r w:rsidRPr="002B606D">
        <w:rPr>
          <w:rFonts w:ascii="Times New Roman" w:eastAsia="Times New Roman" w:hAnsi="Times New Roman" w:cs="Times New Roman"/>
          <w:bCs/>
          <w:sz w:val="28"/>
          <w:szCs w:val="28"/>
          <w:lang w:val="uk-UA" w:eastAsia="uk-UA"/>
        </w:rPr>
        <w:t>нтернету. Саме тому важливо активно залучати ЗМІ до популяризації рівного представництва жінок та чоловіків у прийнятті державно-політичних рішень.</w:t>
      </w:r>
    </w:p>
    <w:p w14:paraId="1318A9B1" w14:textId="3F2C9E86"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При написані роботи використ</w:t>
      </w:r>
      <w:r w:rsidR="00533CCB">
        <w:rPr>
          <w:rFonts w:ascii="Times New Roman" w:eastAsia="Times New Roman" w:hAnsi="Times New Roman" w:cs="Times New Roman"/>
          <w:bCs/>
          <w:sz w:val="28"/>
          <w:szCs w:val="28"/>
          <w:lang w:val="uk-UA" w:eastAsia="uk-UA"/>
        </w:rPr>
        <w:t>ані</w:t>
      </w:r>
      <w:r w:rsidRPr="002B606D">
        <w:rPr>
          <w:rFonts w:ascii="Times New Roman" w:eastAsia="Times New Roman" w:hAnsi="Times New Roman" w:cs="Times New Roman"/>
          <w:bCs/>
          <w:sz w:val="28"/>
          <w:szCs w:val="28"/>
          <w:lang w:val="uk-UA" w:eastAsia="uk-UA"/>
        </w:rPr>
        <w:t xml:space="preserve"> інтерв’ю різних політиків та експертів з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які висвітлювали свої думки щодо жіночого лідерства в політиці.</w:t>
      </w:r>
    </w:p>
    <w:p w14:paraId="3432A3A6" w14:textId="61585976"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У стат</w:t>
      </w:r>
      <w:r w:rsidR="00F7170D">
        <w:rPr>
          <w:rFonts w:ascii="Times New Roman" w:eastAsia="Times New Roman" w:hAnsi="Times New Roman" w:cs="Times New Roman"/>
          <w:bCs/>
          <w:sz w:val="28"/>
          <w:szCs w:val="28"/>
          <w:lang w:val="uk-UA" w:eastAsia="uk-UA"/>
        </w:rPr>
        <w:t>т</w:t>
      </w:r>
      <w:r w:rsidRPr="002B606D">
        <w:rPr>
          <w:rFonts w:ascii="Times New Roman" w:eastAsia="Times New Roman" w:hAnsi="Times New Roman" w:cs="Times New Roman"/>
          <w:bCs/>
          <w:sz w:val="28"/>
          <w:szCs w:val="28"/>
          <w:lang w:val="uk-UA" w:eastAsia="uk-UA"/>
        </w:rPr>
        <w:t xml:space="preserve">і «Дедалі більше </w:t>
      </w:r>
      <w:proofErr w:type="spellStart"/>
      <w:r w:rsidRPr="002B606D">
        <w:rPr>
          <w:rFonts w:ascii="Times New Roman" w:eastAsia="Times New Roman" w:hAnsi="Times New Roman" w:cs="Times New Roman"/>
          <w:bCs/>
          <w:sz w:val="28"/>
          <w:szCs w:val="28"/>
          <w:lang w:val="uk-UA" w:eastAsia="uk-UA"/>
        </w:rPr>
        <w:t>політикинь</w:t>
      </w:r>
      <w:proofErr w:type="spellEnd"/>
      <w:r w:rsidRPr="002B606D">
        <w:rPr>
          <w:rFonts w:ascii="Times New Roman" w:eastAsia="Times New Roman" w:hAnsi="Times New Roman" w:cs="Times New Roman"/>
          <w:bCs/>
          <w:sz w:val="28"/>
          <w:szCs w:val="28"/>
          <w:lang w:val="uk-UA" w:eastAsia="uk-UA"/>
        </w:rPr>
        <w:t xml:space="preserve"> обіймають керівні посади» освітлена думка </w:t>
      </w:r>
      <w:proofErr w:type="spellStart"/>
      <w:r w:rsidRPr="002B606D">
        <w:rPr>
          <w:rFonts w:ascii="Times New Roman" w:eastAsia="Times New Roman" w:hAnsi="Times New Roman" w:cs="Times New Roman"/>
          <w:bCs/>
          <w:sz w:val="28"/>
          <w:szCs w:val="28"/>
          <w:lang w:val="uk-UA" w:eastAsia="uk-UA"/>
        </w:rPr>
        <w:t>Довіле</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Якнюнайте</w:t>
      </w:r>
      <w:proofErr w:type="spellEnd"/>
      <w:r w:rsidRPr="002B606D">
        <w:rPr>
          <w:rFonts w:ascii="Times New Roman" w:eastAsia="Times New Roman" w:hAnsi="Times New Roman" w:cs="Times New Roman"/>
          <w:bCs/>
          <w:sz w:val="28"/>
          <w:szCs w:val="28"/>
          <w:lang w:val="uk-UA" w:eastAsia="uk-UA"/>
        </w:rPr>
        <w:t>, яка є професором міжнародних відносин і політичних наук щодо лідерської ролі жінок у політиці. Вона розповіла про феномен «скляної скелі» і що жінки насправді не лякаються складнощів та викликів в кризових ситуаціях. І це більше залежить від характеру людини, а не від статі, тобто гарним лідером може бути будь-хт</w:t>
      </w:r>
      <w:r w:rsidR="000A2AFD">
        <w:rPr>
          <w:rFonts w:ascii="Times New Roman" w:eastAsia="Times New Roman" w:hAnsi="Times New Roman" w:cs="Times New Roman"/>
          <w:bCs/>
          <w:sz w:val="28"/>
          <w:szCs w:val="28"/>
          <w:lang w:val="uk-UA" w:eastAsia="uk-UA"/>
        </w:rPr>
        <w:t>о, як і чоловік, так і</w:t>
      </w:r>
      <w:r w:rsidR="00DF16C7">
        <w:rPr>
          <w:rFonts w:ascii="Times New Roman" w:eastAsia="Times New Roman" w:hAnsi="Times New Roman" w:cs="Times New Roman"/>
          <w:bCs/>
          <w:sz w:val="28"/>
          <w:szCs w:val="28"/>
          <w:lang w:val="uk-UA" w:eastAsia="uk-UA"/>
        </w:rPr>
        <w:t xml:space="preserve"> жінка [1</w:t>
      </w:r>
      <w:r w:rsidRPr="002B606D">
        <w:rPr>
          <w:rFonts w:ascii="Times New Roman" w:eastAsia="Times New Roman" w:hAnsi="Times New Roman" w:cs="Times New Roman"/>
          <w:bCs/>
          <w:sz w:val="28"/>
          <w:szCs w:val="28"/>
          <w:lang w:val="uk-UA" w:eastAsia="uk-UA"/>
        </w:rPr>
        <w:t>]</w:t>
      </w:r>
      <w:r w:rsidR="00F97F1D">
        <w:rPr>
          <w:rFonts w:ascii="Times New Roman" w:eastAsia="Times New Roman" w:hAnsi="Times New Roman" w:cs="Times New Roman"/>
          <w:bCs/>
          <w:sz w:val="28"/>
          <w:szCs w:val="28"/>
          <w:lang w:val="uk-UA" w:eastAsia="uk-UA"/>
        </w:rPr>
        <w:t>.</w:t>
      </w:r>
    </w:p>
    <w:p w14:paraId="15BCE190" w14:textId="4F353FAC"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На офіційному сайті новин ООН виклали статтю «Відсутність жінок у процесі прийняття ключових рішень ‘не можна допускати’ – голови ООН жінки», де </w:t>
      </w:r>
      <w:proofErr w:type="spellStart"/>
      <w:r w:rsidRPr="002B606D">
        <w:rPr>
          <w:rFonts w:ascii="Times New Roman" w:eastAsia="Times New Roman" w:hAnsi="Times New Roman" w:cs="Times New Roman"/>
          <w:bCs/>
          <w:sz w:val="28"/>
          <w:szCs w:val="28"/>
          <w:lang w:val="uk-UA" w:eastAsia="uk-UA"/>
        </w:rPr>
        <w:t>Антоніу</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Гутерріш</w:t>
      </w:r>
      <w:proofErr w:type="spellEnd"/>
      <w:r w:rsidRPr="002B606D">
        <w:rPr>
          <w:rFonts w:ascii="Times New Roman" w:eastAsia="Times New Roman" w:hAnsi="Times New Roman" w:cs="Times New Roman"/>
          <w:bCs/>
          <w:sz w:val="28"/>
          <w:szCs w:val="28"/>
          <w:lang w:val="uk-UA" w:eastAsia="uk-UA"/>
        </w:rPr>
        <w:t xml:space="preserve">, який є Генеральним секретарем ООН, вважає, що там, де домінують чоловіки, влада не буде рівна сама собою. Також свої думки виклали </w:t>
      </w:r>
      <w:proofErr w:type="spellStart"/>
      <w:r w:rsidRPr="002B606D">
        <w:rPr>
          <w:rFonts w:ascii="Times New Roman" w:eastAsia="Times New Roman" w:hAnsi="Times New Roman" w:cs="Times New Roman"/>
          <w:bCs/>
          <w:sz w:val="28"/>
          <w:szCs w:val="28"/>
          <w:lang w:val="uk-UA" w:eastAsia="uk-UA"/>
        </w:rPr>
        <w:t>Фумзиле</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Мламбо-Нгкука</w:t>
      </w:r>
      <w:proofErr w:type="spellEnd"/>
      <w:r w:rsidRPr="002B606D">
        <w:rPr>
          <w:rFonts w:ascii="Times New Roman" w:eastAsia="Times New Roman" w:hAnsi="Times New Roman" w:cs="Times New Roman"/>
          <w:bCs/>
          <w:sz w:val="28"/>
          <w:szCs w:val="28"/>
          <w:lang w:val="uk-UA" w:eastAsia="uk-UA"/>
        </w:rPr>
        <w:t xml:space="preserve">, яка є виконавчим директором ООН та </w:t>
      </w:r>
      <w:proofErr w:type="spellStart"/>
      <w:r w:rsidRPr="002B606D">
        <w:rPr>
          <w:rFonts w:ascii="Times New Roman" w:eastAsia="Times New Roman" w:hAnsi="Times New Roman" w:cs="Times New Roman"/>
          <w:bCs/>
          <w:sz w:val="28"/>
          <w:szCs w:val="28"/>
          <w:lang w:val="uk-UA" w:eastAsia="uk-UA"/>
        </w:rPr>
        <w:t>Волкан</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Бозкир</w:t>
      </w:r>
      <w:proofErr w:type="spellEnd"/>
      <w:r w:rsidRPr="002B606D">
        <w:rPr>
          <w:rFonts w:ascii="Times New Roman" w:eastAsia="Times New Roman" w:hAnsi="Times New Roman" w:cs="Times New Roman"/>
          <w:bCs/>
          <w:sz w:val="28"/>
          <w:szCs w:val="28"/>
          <w:lang w:val="uk-UA" w:eastAsia="uk-UA"/>
        </w:rPr>
        <w:t>,</w:t>
      </w:r>
      <w:r w:rsidR="00DF16C7">
        <w:rPr>
          <w:rFonts w:ascii="Times New Roman" w:eastAsia="Times New Roman" w:hAnsi="Times New Roman" w:cs="Times New Roman"/>
          <w:bCs/>
          <w:sz w:val="28"/>
          <w:szCs w:val="28"/>
          <w:lang w:val="uk-UA" w:eastAsia="uk-UA"/>
        </w:rPr>
        <w:t xml:space="preserve"> голова Генеральної Асамблеї [22</w:t>
      </w:r>
      <w:r w:rsidRPr="002B606D">
        <w:rPr>
          <w:rFonts w:ascii="Times New Roman" w:eastAsia="Times New Roman" w:hAnsi="Times New Roman" w:cs="Times New Roman"/>
          <w:bCs/>
          <w:sz w:val="28"/>
          <w:szCs w:val="28"/>
          <w:lang w:val="uk-UA" w:eastAsia="uk-UA"/>
        </w:rPr>
        <w:t>]</w:t>
      </w:r>
      <w:r w:rsidR="00533CCB">
        <w:rPr>
          <w:rFonts w:ascii="Times New Roman" w:eastAsia="Times New Roman" w:hAnsi="Times New Roman" w:cs="Times New Roman"/>
          <w:bCs/>
          <w:sz w:val="28"/>
          <w:szCs w:val="28"/>
          <w:lang w:val="uk-UA" w:eastAsia="uk-UA"/>
        </w:rPr>
        <w:t>.</w:t>
      </w:r>
    </w:p>
    <w:p w14:paraId="0A260504" w14:textId="3BA2FAAA"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Також на офіційному сайті новин ООН, в статті «Прискорити участь жінок у суспільному житті ‘для загального блага’» виклали думки Мішель </w:t>
      </w:r>
      <w:proofErr w:type="spellStart"/>
      <w:r w:rsidRPr="002B606D">
        <w:rPr>
          <w:rFonts w:ascii="Times New Roman" w:eastAsia="Times New Roman" w:hAnsi="Times New Roman" w:cs="Times New Roman"/>
          <w:bCs/>
          <w:sz w:val="28"/>
          <w:szCs w:val="28"/>
          <w:lang w:val="uk-UA" w:eastAsia="uk-UA"/>
        </w:rPr>
        <w:t>Бачелет</w:t>
      </w:r>
      <w:proofErr w:type="spellEnd"/>
      <w:r w:rsidRPr="002B606D">
        <w:rPr>
          <w:rFonts w:ascii="Times New Roman" w:eastAsia="Times New Roman" w:hAnsi="Times New Roman" w:cs="Times New Roman"/>
          <w:bCs/>
          <w:sz w:val="28"/>
          <w:szCs w:val="28"/>
          <w:lang w:val="uk-UA" w:eastAsia="uk-UA"/>
        </w:rPr>
        <w:t xml:space="preserve">, верховний комісар ООН з прав людини; віце-президента США </w:t>
      </w:r>
      <w:proofErr w:type="spellStart"/>
      <w:r w:rsidRPr="002B606D">
        <w:rPr>
          <w:rFonts w:ascii="Times New Roman" w:eastAsia="Times New Roman" w:hAnsi="Times New Roman" w:cs="Times New Roman"/>
          <w:bCs/>
          <w:sz w:val="28"/>
          <w:szCs w:val="28"/>
          <w:lang w:val="uk-UA" w:eastAsia="uk-UA"/>
        </w:rPr>
        <w:t>Камали</w:t>
      </w:r>
      <w:proofErr w:type="spellEnd"/>
      <w:r w:rsidRPr="002B606D">
        <w:rPr>
          <w:rFonts w:ascii="Times New Roman" w:eastAsia="Times New Roman" w:hAnsi="Times New Roman" w:cs="Times New Roman"/>
          <w:bCs/>
          <w:sz w:val="28"/>
          <w:szCs w:val="28"/>
          <w:lang w:val="uk-UA" w:eastAsia="uk-UA"/>
        </w:rPr>
        <w:t xml:space="preserve"> </w:t>
      </w:r>
      <w:proofErr w:type="spellStart"/>
      <w:r w:rsidRPr="002B606D">
        <w:rPr>
          <w:rFonts w:ascii="Times New Roman" w:eastAsia="Times New Roman" w:hAnsi="Times New Roman" w:cs="Times New Roman"/>
          <w:bCs/>
          <w:sz w:val="28"/>
          <w:szCs w:val="28"/>
          <w:lang w:val="uk-UA" w:eastAsia="uk-UA"/>
        </w:rPr>
        <w:t>Харріс</w:t>
      </w:r>
      <w:proofErr w:type="spellEnd"/>
      <w:r w:rsidRPr="002B606D">
        <w:rPr>
          <w:rFonts w:ascii="Times New Roman" w:eastAsia="Times New Roman" w:hAnsi="Times New Roman" w:cs="Times New Roman"/>
          <w:bCs/>
          <w:sz w:val="28"/>
          <w:szCs w:val="28"/>
          <w:lang w:val="uk-UA" w:eastAsia="uk-UA"/>
        </w:rPr>
        <w:t xml:space="preserve">. Мішель </w:t>
      </w:r>
      <w:proofErr w:type="spellStart"/>
      <w:r w:rsidRPr="002B606D">
        <w:rPr>
          <w:rFonts w:ascii="Times New Roman" w:eastAsia="Times New Roman" w:hAnsi="Times New Roman" w:cs="Times New Roman"/>
          <w:bCs/>
          <w:sz w:val="28"/>
          <w:szCs w:val="28"/>
          <w:lang w:val="uk-UA" w:eastAsia="uk-UA"/>
        </w:rPr>
        <w:t>Бачелет</w:t>
      </w:r>
      <w:proofErr w:type="spellEnd"/>
      <w:r w:rsidRPr="002B606D">
        <w:rPr>
          <w:rFonts w:ascii="Times New Roman" w:eastAsia="Times New Roman" w:hAnsi="Times New Roman" w:cs="Times New Roman"/>
          <w:bCs/>
          <w:sz w:val="28"/>
          <w:szCs w:val="28"/>
          <w:lang w:val="uk-UA" w:eastAsia="uk-UA"/>
        </w:rPr>
        <w:t xml:space="preserve"> заявила, що кожна людина має право робити свій внесок в прийнятті рішень в державно-політичних структурах та навела докази, що жінки потрібні та корисні в істеблішмен</w:t>
      </w:r>
      <w:r w:rsidR="00DF16C7">
        <w:rPr>
          <w:rFonts w:ascii="Times New Roman" w:eastAsia="Times New Roman" w:hAnsi="Times New Roman" w:cs="Times New Roman"/>
          <w:bCs/>
          <w:sz w:val="28"/>
          <w:szCs w:val="28"/>
          <w:lang w:val="uk-UA" w:eastAsia="uk-UA"/>
        </w:rPr>
        <w:t>ті країн [13</w:t>
      </w:r>
      <w:r w:rsidRPr="002B606D">
        <w:rPr>
          <w:rFonts w:ascii="Times New Roman" w:eastAsia="Times New Roman" w:hAnsi="Times New Roman" w:cs="Times New Roman"/>
          <w:bCs/>
          <w:sz w:val="28"/>
          <w:szCs w:val="28"/>
          <w:lang w:val="uk-UA" w:eastAsia="uk-UA"/>
        </w:rPr>
        <w:t>]</w:t>
      </w:r>
      <w:r w:rsidR="00533CCB">
        <w:rPr>
          <w:rFonts w:ascii="Times New Roman" w:eastAsia="Times New Roman" w:hAnsi="Times New Roman" w:cs="Times New Roman"/>
          <w:bCs/>
          <w:sz w:val="28"/>
          <w:szCs w:val="28"/>
          <w:lang w:val="uk-UA" w:eastAsia="uk-UA"/>
        </w:rPr>
        <w:t>.</w:t>
      </w:r>
    </w:p>
    <w:p w14:paraId="6F9B2AAA" w14:textId="19775A07"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Ще важливою статтею на офіційному сайті новин ООН є «Остання сесія жіночої комісії ООН присвячена рівності в суспільному житті». В ній розповідається про розробку глобальної карти для досягнення повної рівності в прийнятті рішень і це рішення є однією з цілей 65-ї сесії Комісії ООН з становища жінок. Заявлено, що незважаючи на збільшення жінок при владі, ми ще далекі від повної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 в житті. І також, як пандемія впли</w:t>
      </w:r>
      <w:r w:rsidR="00DF16C7">
        <w:rPr>
          <w:rFonts w:ascii="Times New Roman" w:eastAsia="Times New Roman" w:hAnsi="Times New Roman" w:cs="Times New Roman"/>
          <w:bCs/>
          <w:sz w:val="28"/>
          <w:szCs w:val="28"/>
          <w:lang w:val="uk-UA" w:eastAsia="uk-UA"/>
        </w:rPr>
        <w:t>нула на представництво жінок [23</w:t>
      </w:r>
      <w:r w:rsidRPr="002B606D">
        <w:rPr>
          <w:rFonts w:ascii="Times New Roman" w:eastAsia="Times New Roman" w:hAnsi="Times New Roman" w:cs="Times New Roman"/>
          <w:bCs/>
          <w:sz w:val="28"/>
          <w:szCs w:val="28"/>
          <w:lang w:val="uk-UA" w:eastAsia="uk-UA"/>
        </w:rPr>
        <w:t>]</w:t>
      </w:r>
      <w:r w:rsidR="00533CCB">
        <w:rPr>
          <w:rFonts w:ascii="Times New Roman" w:eastAsia="Times New Roman" w:hAnsi="Times New Roman" w:cs="Times New Roman"/>
          <w:bCs/>
          <w:sz w:val="28"/>
          <w:szCs w:val="28"/>
          <w:lang w:val="uk-UA" w:eastAsia="uk-UA"/>
        </w:rPr>
        <w:t>.</w:t>
      </w:r>
    </w:p>
    <w:p w14:paraId="2EC0AF26" w14:textId="197D5CDF" w:rsidR="002B606D" w:rsidRP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У статті «Країна жінок. Як і завдяки чому жінки у Фінляндії очолили велику політику», за авторством Ольги </w:t>
      </w:r>
      <w:proofErr w:type="spellStart"/>
      <w:r w:rsidRPr="002B606D">
        <w:rPr>
          <w:rFonts w:ascii="Times New Roman" w:eastAsia="Times New Roman" w:hAnsi="Times New Roman" w:cs="Times New Roman"/>
          <w:bCs/>
          <w:sz w:val="28"/>
          <w:szCs w:val="28"/>
          <w:lang w:val="uk-UA" w:eastAsia="uk-UA"/>
        </w:rPr>
        <w:t>Токарюк</w:t>
      </w:r>
      <w:proofErr w:type="spellEnd"/>
      <w:r w:rsidRPr="002B606D">
        <w:rPr>
          <w:rFonts w:ascii="Times New Roman" w:eastAsia="Times New Roman" w:hAnsi="Times New Roman" w:cs="Times New Roman"/>
          <w:bCs/>
          <w:sz w:val="28"/>
          <w:szCs w:val="28"/>
          <w:lang w:val="uk-UA" w:eastAsia="uk-UA"/>
        </w:rPr>
        <w:t xml:space="preserve">, описано тяжкий шлях отримання влади жінками Фінляндії. Зараз Фінляндія на другому місці в рейтингу країн з високим представництвом жінок в політиці. Але так було не завжди. З 2019 року Санна </w:t>
      </w:r>
      <w:proofErr w:type="spellStart"/>
      <w:r w:rsidRPr="002B606D">
        <w:rPr>
          <w:rFonts w:ascii="Times New Roman" w:eastAsia="Times New Roman" w:hAnsi="Times New Roman" w:cs="Times New Roman"/>
          <w:bCs/>
          <w:sz w:val="28"/>
          <w:szCs w:val="28"/>
          <w:lang w:val="uk-UA" w:eastAsia="uk-UA"/>
        </w:rPr>
        <w:t>Марін</w:t>
      </w:r>
      <w:proofErr w:type="spellEnd"/>
      <w:r w:rsidRPr="002B606D">
        <w:rPr>
          <w:rFonts w:ascii="Times New Roman" w:eastAsia="Times New Roman" w:hAnsi="Times New Roman" w:cs="Times New Roman"/>
          <w:bCs/>
          <w:sz w:val="28"/>
          <w:szCs w:val="28"/>
          <w:lang w:val="uk-UA" w:eastAsia="uk-UA"/>
        </w:rPr>
        <w:t xml:space="preserve"> стала прем’єр-міністром Фінляндії з Соціал-демократичної партії та зробила низку заходів для підтримки жінок на шляху до політичної участі, </w:t>
      </w:r>
      <w:r w:rsidR="00DF16C7">
        <w:rPr>
          <w:rFonts w:ascii="Times New Roman" w:eastAsia="Times New Roman" w:hAnsi="Times New Roman" w:cs="Times New Roman"/>
          <w:bCs/>
          <w:sz w:val="28"/>
          <w:szCs w:val="28"/>
          <w:lang w:val="uk-UA" w:eastAsia="uk-UA"/>
        </w:rPr>
        <w:t>в тому числі своїм прикладом [9</w:t>
      </w:r>
      <w:r w:rsidRPr="002B606D">
        <w:rPr>
          <w:rFonts w:ascii="Times New Roman" w:eastAsia="Times New Roman" w:hAnsi="Times New Roman" w:cs="Times New Roman"/>
          <w:bCs/>
          <w:sz w:val="28"/>
          <w:szCs w:val="28"/>
          <w:lang w:val="uk-UA" w:eastAsia="uk-UA"/>
        </w:rPr>
        <w:t>]</w:t>
      </w:r>
      <w:r w:rsidR="00533CCB">
        <w:rPr>
          <w:rFonts w:ascii="Times New Roman" w:eastAsia="Times New Roman" w:hAnsi="Times New Roman" w:cs="Times New Roman"/>
          <w:bCs/>
          <w:sz w:val="28"/>
          <w:szCs w:val="28"/>
          <w:lang w:val="uk-UA" w:eastAsia="uk-UA"/>
        </w:rPr>
        <w:t>.</w:t>
      </w:r>
    </w:p>
    <w:p w14:paraId="310C1428" w14:textId="77777777" w:rsidR="002B606D" w:rsidRDefault="002B606D" w:rsidP="002B606D">
      <w:pPr>
        <w:spacing w:after="0" w:line="360" w:lineRule="auto"/>
        <w:ind w:firstLine="709"/>
        <w:jc w:val="both"/>
        <w:rPr>
          <w:rFonts w:ascii="Times New Roman" w:eastAsia="Times New Roman" w:hAnsi="Times New Roman" w:cs="Times New Roman"/>
          <w:bCs/>
          <w:sz w:val="28"/>
          <w:szCs w:val="28"/>
          <w:lang w:val="uk-UA" w:eastAsia="uk-UA"/>
        </w:rPr>
      </w:pPr>
      <w:r w:rsidRPr="002B606D">
        <w:rPr>
          <w:rFonts w:ascii="Times New Roman" w:eastAsia="Times New Roman" w:hAnsi="Times New Roman" w:cs="Times New Roman"/>
          <w:bCs/>
          <w:sz w:val="28"/>
          <w:szCs w:val="28"/>
          <w:lang w:val="uk-UA" w:eastAsia="uk-UA"/>
        </w:rPr>
        <w:t xml:space="preserve">Отже, було розглянуто основні документи, нормативно- правові акти та конституції окремих держав, важливо було оглянути статистичні дані та сучасні публікації ЗМІ щодо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ендерної рівності в істеблішменті країн Європи. Важливо відзначити, що зростання ролі жінок максимально пришвидшилось у ХХ ст., саме у цей період було прийнято низку документів, які допомагали закріпити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 xml:space="preserve">ендерну рівність на законодавчому рівні. У сучасному світі ситуація значно покращилась: жінки мають право на реалізацію у різних сферах, досягають рівності в оплаті праці з чоловіками, проте частка жінок на керівних посадах, в державному апараті чи в політичній сфері є досить низькою. Надалі необхідно більш детально проаналізувати сучасну ситуацію, щодо </w:t>
      </w:r>
      <w:r w:rsidR="004728D4" w:rsidRPr="00B04940">
        <w:rPr>
          <w:rFonts w:ascii="Times New Roman" w:eastAsia="Times New Roman" w:hAnsi="Times New Roman" w:cs="Times New Roman"/>
          <w:bCs/>
          <w:sz w:val="28"/>
          <w:szCs w:val="28"/>
          <w:lang w:val="uk-UA" w:eastAsia="uk-UA"/>
        </w:rPr>
        <w:t>ґ</w:t>
      </w:r>
      <w:r w:rsidRPr="002B606D">
        <w:rPr>
          <w:rFonts w:ascii="Times New Roman" w:eastAsia="Times New Roman" w:hAnsi="Times New Roman" w:cs="Times New Roman"/>
          <w:bCs/>
          <w:sz w:val="28"/>
          <w:szCs w:val="28"/>
          <w:lang w:val="uk-UA" w:eastAsia="uk-UA"/>
        </w:rPr>
        <w:t>ендерної рівності.</w:t>
      </w:r>
    </w:p>
    <w:p w14:paraId="376E03B8" w14:textId="77777777" w:rsidR="004728D4" w:rsidRDefault="004728D4" w:rsidP="002B606D">
      <w:pPr>
        <w:spacing w:after="0" w:line="360" w:lineRule="auto"/>
        <w:ind w:firstLine="709"/>
        <w:jc w:val="both"/>
        <w:rPr>
          <w:rFonts w:ascii="Times New Roman" w:eastAsia="Times New Roman" w:hAnsi="Times New Roman" w:cs="Times New Roman"/>
          <w:bCs/>
          <w:sz w:val="28"/>
          <w:szCs w:val="28"/>
          <w:lang w:val="uk-UA" w:eastAsia="uk-UA"/>
        </w:rPr>
      </w:pPr>
    </w:p>
    <w:p w14:paraId="129184BC" w14:textId="77777777" w:rsidR="004728D4" w:rsidRDefault="004728D4" w:rsidP="004728D4">
      <w:pPr>
        <w:pStyle w:val="a3"/>
        <w:numPr>
          <w:ilvl w:val="1"/>
          <w:numId w:val="8"/>
        </w:numPr>
        <w:spacing w:after="0" w:line="360" w:lineRule="auto"/>
        <w:jc w:val="both"/>
        <w:rPr>
          <w:rFonts w:ascii="Times New Roman" w:eastAsia="Times New Roman" w:hAnsi="Times New Roman" w:cs="Times New Roman"/>
          <w:b/>
          <w:bCs/>
          <w:sz w:val="28"/>
          <w:szCs w:val="28"/>
          <w:lang w:val="uk-UA" w:eastAsia="uk-UA"/>
        </w:rPr>
      </w:pPr>
      <w:r w:rsidRPr="004728D4">
        <w:rPr>
          <w:rFonts w:ascii="Times New Roman" w:eastAsia="Times New Roman" w:hAnsi="Times New Roman" w:cs="Times New Roman"/>
          <w:b/>
          <w:bCs/>
          <w:sz w:val="28"/>
          <w:szCs w:val="28"/>
          <w:lang w:val="uk-UA" w:eastAsia="uk-UA"/>
        </w:rPr>
        <w:t>Методологія дослідження</w:t>
      </w:r>
    </w:p>
    <w:p w14:paraId="739DE06F" w14:textId="108D0BDF"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Методологічну основу наукової роботи складає сукупність наукових підходів до вивчення ґендерної рівності в політичному істеблішменті Європи. При цьому слід відзначити, що істотну роль у вивченні методологічної бази відіграє принцип історизму, системності та об’єктивізму. Зокрема, принцип історизму дозволив розглянути особливості росту ролі жінки в політичному житті Європи; принцип системності став запорукою аналізу діяльності жінок-лідерів</w:t>
      </w:r>
      <w:r w:rsidR="000A2AF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як на національному</w:t>
      </w:r>
      <w:r w:rsidR="000A2AF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так і міжнародному рівні як взаємопов’язаних процесах у відносинах.</w:t>
      </w:r>
    </w:p>
    <w:p w14:paraId="0AB7EEC0" w14:textId="1BCA37E4"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Крім цього, під час написання курсової роботи були використані такі методи як порівняльно-історичний метод, що надав можливість охопити сучасний проміжо</w:t>
      </w:r>
      <w:r w:rsidR="000A2AFD">
        <w:rPr>
          <w:rFonts w:ascii="Times New Roman" w:eastAsia="Times New Roman" w:hAnsi="Times New Roman" w:cs="Times New Roman"/>
          <w:bCs/>
          <w:sz w:val="28"/>
          <w:szCs w:val="28"/>
          <w:lang w:val="uk-UA" w:eastAsia="uk-UA"/>
        </w:rPr>
        <w:t>к часу та проаналізувати події.</w:t>
      </w:r>
    </w:p>
    <w:p w14:paraId="4D4EE8EE"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Метод вивчення документів, що надав можливість оглянути інформацію щодо ґендерної рівності та охарактеризувати ключові моменти. </w:t>
      </w:r>
    </w:p>
    <w:p w14:paraId="674AE09A"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Системний метод допоміг в дослідженні об'єкта та його сенсу в європейській політиці.</w:t>
      </w:r>
    </w:p>
    <w:p w14:paraId="3E977499"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За допомогою методу спостереження було проаналізовано діяльність жінок-політиків на сучасному етапі. </w:t>
      </w:r>
    </w:p>
    <w:p w14:paraId="5360E6B3"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При застосуванні розрахункового методу було досліджено кількість жінок в політичній діяльності різних країн та організацій. </w:t>
      </w:r>
    </w:p>
    <w:p w14:paraId="477F480E" w14:textId="783202A8"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Метод узагальнення допоміг побачити, що в </w:t>
      </w:r>
      <w:r w:rsidR="00533CCB">
        <w:rPr>
          <w:rFonts w:ascii="Times New Roman" w:eastAsia="Times New Roman" w:hAnsi="Times New Roman" w:cs="Times New Roman"/>
          <w:bCs/>
          <w:sz w:val="28"/>
          <w:szCs w:val="28"/>
          <w:lang w:eastAsia="uk-UA"/>
        </w:rPr>
        <w:t>XXI</w:t>
      </w:r>
      <w:r w:rsidRPr="004728D4">
        <w:rPr>
          <w:rFonts w:ascii="Times New Roman" w:eastAsia="Times New Roman" w:hAnsi="Times New Roman" w:cs="Times New Roman"/>
          <w:bCs/>
          <w:sz w:val="28"/>
          <w:szCs w:val="28"/>
          <w:lang w:val="uk-UA" w:eastAsia="uk-UA"/>
        </w:rPr>
        <w:t xml:space="preserve"> столітті зростає тенденція рівності жінок та чоловіків. Все більше жінок з’являються на політичній арені та займають високопоставлені посади. </w:t>
      </w:r>
    </w:p>
    <w:p w14:paraId="78FC118E" w14:textId="77777777" w:rsid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Наявна джерельна база, ретельно опрацьована й систематизована література, застосування для їх аналізу широкого спектру методів дослідження дозволяють достатньою мірою розв’язати поставлені у науковій роботі завдання.</w:t>
      </w:r>
    </w:p>
    <w:p w14:paraId="793A77EF" w14:textId="77777777" w:rsidR="004728D4" w:rsidRDefault="004728D4">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5317F5B2" w14:textId="77777777" w:rsidR="004728D4" w:rsidRPr="004728D4" w:rsidRDefault="004728D4" w:rsidP="004728D4">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4728D4">
        <w:rPr>
          <w:rFonts w:ascii="Times New Roman" w:eastAsia="Times New Roman" w:hAnsi="Times New Roman" w:cs="Times New Roman"/>
          <w:b/>
          <w:bCs/>
          <w:sz w:val="28"/>
          <w:szCs w:val="28"/>
          <w:lang w:val="uk-UA" w:eastAsia="uk-UA"/>
        </w:rPr>
        <w:t>РОЗДІЛ 2</w:t>
      </w:r>
    </w:p>
    <w:p w14:paraId="5939A0D4" w14:textId="77777777" w:rsidR="004728D4" w:rsidRPr="004728D4" w:rsidRDefault="004728D4" w:rsidP="004728D4">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4728D4">
        <w:rPr>
          <w:rFonts w:ascii="Times New Roman" w:eastAsia="Times New Roman" w:hAnsi="Times New Roman" w:cs="Times New Roman"/>
          <w:b/>
          <w:bCs/>
          <w:sz w:val="28"/>
          <w:szCs w:val="28"/>
          <w:lang w:val="uk-UA" w:eastAsia="uk-UA"/>
        </w:rPr>
        <w:t>АНАЛІЗ ҐЕНДЕРНОЇ РІВНОСТІ У ПОЛІТИЧНОМУ ІСТЕБЛІШМЕНТІ КРАЇН ЄПРОПИ</w:t>
      </w:r>
    </w:p>
    <w:p w14:paraId="12DBC5D3" w14:textId="77777777" w:rsidR="004728D4" w:rsidRDefault="004728D4" w:rsidP="004728D4">
      <w:pPr>
        <w:spacing w:after="0" w:line="360" w:lineRule="auto"/>
        <w:ind w:firstLine="709"/>
        <w:contextualSpacing/>
        <w:jc w:val="center"/>
        <w:rPr>
          <w:rFonts w:ascii="Times New Roman" w:eastAsia="Times New Roman" w:hAnsi="Times New Roman" w:cs="Times New Roman"/>
          <w:bCs/>
          <w:sz w:val="28"/>
          <w:szCs w:val="28"/>
          <w:lang w:val="uk-UA" w:eastAsia="uk-UA"/>
        </w:rPr>
      </w:pPr>
    </w:p>
    <w:p w14:paraId="1440FD35" w14:textId="77777777" w:rsidR="004728D4" w:rsidRPr="006267A2" w:rsidRDefault="004728D4" w:rsidP="004728D4">
      <w:pPr>
        <w:spacing w:after="0" w:line="360" w:lineRule="auto"/>
        <w:ind w:firstLine="709"/>
        <w:contextualSpacing/>
        <w:jc w:val="both"/>
        <w:rPr>
          <w:rFonts w:ascii="Times New Roman" w:eastAsia="Times New Roman" w:hAnsi="Times New Roman" w:cs="Times New Roman"/>
          <w:b/>
          <w:bCs/>
          <w:sz w:val="28"/>
          <w:szCs w:val="28"/>
          <w:lang w:val="uk-UA" w:eastAsia="uk-UA"/>
        </w:rPr>
      </w:pPr>
      <w:r w:rsidRPr="006267A2">
        <w:rPr>
          <w:rFonts w:ascii="Times New Roman" w:eastAsia="Times New Roman" w:hAnsi="Times New Roman" w:cs="Times New Roman"/>
          <w:b/>
          <w:bCs/>
          <w:sz w:val="28"/>
          <w:szCs w:val="28"/>
          <w:lang w:val="uk-UA" w:eastAsia="uk-UA"/>
        </w:rPr>
        <w:t>2.1. Дослідження ґендерної рівності країн Європи</w:t>
      </w:r>
    </w:p>
    <w:p w14:paraId="1C3E8DA8" w14:textId="756CEE0A"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Розглядаючи механізми ґендерної рівності як системи юридичних засобів, неможливо не згадати про довгий і виснажливий шлях, який пройшли країни Європи. Сама історія держави та права західних країн ілюструє різноманітність факторів розвитку законодавства, спрямованого на пошук оптимальних механізмів реалізації прав та свобод людини та забезпечення конституційно-правових гарантій для їхнього чіткого дотримання. Що очевидно, у період після закінчення Другої світової війни в основних законах країн Заходу значно посилилася соціальна складова конструкції прав людини. Повоєнна конституційна історія яскраво продемонструвала детальне та розгорнуте закріплення прав жінок на рівні вищих установчих актів. Було прийнято вагомі нормативно-правові акти на рівні різних міжнародних організацій та на рівні окремих країн, за допомогою яких, відбулось повне зрівняння ґендерної рівності в усіх сферах життя, особливо в істеблішменті країн. Наприклад, Загальна декларація прав людини, яка була прийнята 10 грудн</w:t>
      </w:r>
      <w:r w:rsidR="00B500C9">
        <w:rPr>
          <w:rFonts w:ascii="Times New Roman" w:eastAsia="Times New Roman" w:hAnsi="Times New Roman" w:cs="Times New Roman"/>
          <w:bCs/>
          <w:sz w:val="28"/>
          <w:szCs w:val="28"/>
          <w:lang w:val="uk-UA" w:eastAsia="uk-UA"/>
        </w:rPr>
        <w:t>я 1948 року Генеральною Асамблеєю</w:t>
      </w:r>
      <w:r w:rsidRPr="004728D4">
        <w:rPr>
          <w:rFonts w:ascii="Times New Roman" w:eastAsia="Times New Roman" w:hAnsi="Times New Roman" w:cs="Times New Roman"/>
          <w:bCs/>
          <w:sz w:val="28"/>
          <w:szCs w:val="28"/>
          <w:lang w:val="uk-UA" w:eastAsia="uk-UA"/>
        </w:rPr>
        <w:t xml:space="preserve"> Організації Об’єднаних Націй. Це був фундамент для створення ґендерної рівності, а також надання рівних можливостей та викорінення всіх фо</w:t>
      </w:r>
      <w:r w:rsidR="00B500C9">
        <w:rPr>
          <w:rFonts w:ascii="Times New Roman" w:eastAsia="Times New Roman" w:hAnsi="Times New Roman" w:cs="Times New Roman"/>
          <w:bCs/>
          <w:sz w:val="28"/>
          <w:szCs w:val="28"/>
          <w:lang w:val="uk-UA" w:eastAsia="uk-UA"/>
        </w:rPr>
        <w:t>рм дискримінації</w:t>
      </w:r>
      <w:r w:rsidR="00724C9A">
        <w:rPr>
          <w:rFonts w:ascii="Times New Roman" w:eastAsia="Times New Roman" w:hAnsi="Times New Roman" w:cs="Times New Roman"/>
          <w:bCs/>
          <w:sz w:val="28"/>
          <w:szCs w:val="28"/>
          <w:lang w:val="uk-UA" w:eastAsia="uk-UA"/>
        </w:rPr>
        <w:t xml:space="preserve"> [4</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26CD30BD" w14:textId="139A04D8"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Також важливим документом є Конвенція про захист прав людини та основоположних свобод, яка має Протокол № 12 щодо забезпечення рівності між обома статям</w:t>
      </w:r>
      <w:r w:rsidR="00AD68A0">
        <w:rPr>
          <w:rFonts w:ascii="Times New Roman" w:eastAsia="Times New Roman" w:hAnsi="Times New Roman" w:cs="Times New Roman"/>
          <w:bCs/>
          <w:sz w:val="28"/>
          <w:szCs w:val="28"/>
          <w:lang w:val="uk-UA" w:eastAsia="uk-UA"/>
        </w:rPr>
        <w:t xml:space="preserve">и. Протокол № 12 є доповненням </w:t>
      </w:r>
      <w:r w:rsidRPr="004728D4">
        <w:rPr>
          <w:rFonts w:ascii="Times New Roman" w:eastAsia="Times New Roman" w:hAnsi="Times New Roman" w:cs="Times New Roman"/>
          <w:bCs/>
          <w:sz w:val="28"/>
          <w:szCs w:val="28"/>
          <w:lang w:val="uk-UA" w:eastAsia="uk-UA"/>
        </w:rPr>
        <w:t>та був підп</w:t>
      </w:r>
      <w:r w:rsidR="00724C9A">
        <w:rPr>
          <w:rFonts w:ascii="Times New Roman" w:eastAsia="Times New Roman" w:hAnsi="Times New Roman" w:cs="Times New Roman"/>
          <w:bCs/>
          <w:sz w:val="28"/>
          <w:szCs w:val="28"/>
          <w:lang w:val="uk-UA" w:eastAsia="uk-UA"/>
        </w:rPr>
        <w:t>исаний 4 листопада 2000 року [5</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28D379CF" w14:textId="59DC04E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Ще одним з важливих документів, який стосується жінок та мав надзвичайне значення для їх політичної реалізації – це Конвенція про політичні права жінок, яку при</w:t>
      </w:r>
      <w:r w:rsidR="00AD68A0">
        <w:rPr>
          <w:rFonts w:ascii="Times New Roman" w:eastAsia="Times New Roman" w:hAnsi="Times New Roman" w:cs="Times New Roman"/>
          <w:bCs/>
          <w:sz w:val="28"/>
          <w:szCs w:val="28"/>
          <w:lang w:val="uk-UA" w:eastAsia="uk-UA"/>
        </w:rPr>
        <w:t>йняла ООН 20 грудня 1954 року. В</w:t>
      </w:r>
      <w:r w:rsidRPr="004728D4">
        <w:rPr>
          <w:rFonts w:ascii="Times New Roman" w:eastAsia="Times New Roman" w:hAnsi="Times New Roman" w:cs="Times New Roman"/>
          <w:bCs/>
          <w:sz w:val="28"/>
          <w:szCs w:val="28"/>
          <w:lang w:val="uk-UA" w:eastAsia="uk-UA"/>
        </w:rPr>
        <w:t xml:space="preserve"> ній зазначається, що кожна людина має право приймати участь в управлінні своєю країною та право доступу до державної служби. Ця конвенція повністю зрівняла політ</w:t>
      </w:r>
      <w:r w:rsidR="00724C9A">
        <w:rPr>
          <w:rFonts w:ascii="Times New Roman" w:eastAsia="Times New Roman" w:hAnsi="Times New Roman" w:cs="Times New Roman"/>
          <w:bCs/>
          <w:sz w:val="28"/>
          <w:szCs w:val="28"/>
          <w:lang w:val="uk-UA" w:eastAsia="uk-UA"/>
        </w:rPr>
        <w:t>ичні права жінок та чоловіків [7</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53F4C80C" w14:textId="60552B8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У документі Європейської соціальної хартії від 1961 року, в 1 частині зазначено, що кожна людина має працювати там, де вона хоче. У статті 4 зазначено, що незалежно від ґендеру, люди повинні отримувати однакову зарплатню за працю рівної цінності. У статті 20 зазначено заборону за ґендерної дискр</w:t>
      </w:r>
      <w:r w:rsidR="00724C9A">
        <w:rPr>
          <w:rFonts w:ascii="Times New Roman" w:eastAsia="Times New Roman" w:hAnsi="Times New Roman" w:cs="Times New Roman"/>
          <w:bCs/>
          <w:sz w:val="28"/>
          <w:szCs w:val="28"/>
          <w:lang w:val="uk-UA" w:eastAsia="uk-UA"/>
        </w:rPr>
        <w:t>имінації при працевлаштуванні [3</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70AB69FF" w14:textId="327F46B0"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Також важливим документом є Конвенція про ліквідацію усіх форм дискримінації щодо жінок, яка була прийнята Генеральною Асамблеєю ООН у 1979 році. У Конвенції зазначені зобов’язання щодо запровадження ґен</w:t>
      </w:r>
      <w:r w:rsidR="00724C9A">
        <w:rPr>
          <w:rFonts w:ascii="Times New Roman" w:eastAsia="Times New Roman" w:hAnsi="Times New Roman" w:cs="Times New Roman"/>
          <w:bCs/>
          <w:sz w:val="28"/>
          <w:szCs w:val="28"/>
          <w:lang w:val="uk-UA" w:eastAsia="uk-UA"/>
        </w:rPr>
        <w:t>дерної рівності в усіх сферах [6</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7B0E3C37"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Отже, проаналізувавши деякі документи, ми можемо сказати, що за права жінок піклувались та намагались дати їм таку ж значущість в політичному житті, як і чоловікам. А чи допомогло це у сучасному житті? Проаналізуємо нижче. </w:t>
      </w:r>
    </w:p>
    <w:p w14:paraId="6C290F6D" w14:textId="68B46B2E"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Так, для вимірювання ґендерної рівності розраховують глобальний індекс ґендерного розриву. Саме даний показник дозволяє оцінити ґендерну рівність у різних сферах кожної країни. За результатами 2021 року лідером є Ісландія, друге місце – Фінляндія, третє – Норвегія. 10 місце посіла Швейцарія. Варто відзначити, що Україна посіла 74 щабель </w:t>
      </w:r>
      <w:r w:rsidR="00724C9A">
        <w:rPr>
          <w:rFonts w:ascii="Times New Roman" w:eastAsia="Times New Roman" w:hAnsi="Times New Roman" w:cs="Times New Roman"/>
          <w:bCs/>
          <w:sz w:val="28"/>
          <w:szCs w:val="28"/>
          <w:lang w:val="uk-UA" w:eastAsia="uk-UA"/>
        </w:rPr>
        <w:t>у даному рейтингу [19</w:t>
      </w:r>
      <w:r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7E41B5C4" w14:textId="1E9A80F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Політика ґен</w:t>
      </w:r>
      <w:r w:rsidR="00AD68A0">
        <w:rPr>
          <w:rFonts w:ascii="Times New Roman" w:eastAsia="Times New Roman" w:hAnsi="Times New Roman" w:cs="Times New Roman"/>
          <w:bCs/>
          <w:sz w:val="28"/>
          <w:szCs w:val="28"/>
          <w:lang w:val="uk-UA" w:eastAsia="uk-UA"/>
        </w:rPr>
        <w:t>дерної рівності визначається у П</w:t>
      </w:r>
      <w:r w:rsidRPr="004728D4">
        <w:rPr>
          <w:rFonts w:ascii="Times New Roman" w:eastAsia="Times New Roman" w:hAnsi="Times New Roman" w:cs="Times New Roman"/>
          <w:bCs/>
          <w:sz w:val="28"/>
          <w:szCs w:val="28"/>
          <w:lang w:val="uk-UA" w:eastAsia="uk-UA"/>
        </w:rPr>
        <w:t>івнічних європейських країнах (Данія, Фінляндія, Ісландія, Норвегія та Швеція) як політика, здійснювана державними органами, мета якої – встановлення рівності між статями. У дослідженнях щодо Північних країн часто наголошується, що їхні жителі надзвичайно віддані цінностям соціальної рівності. Саме тому</w:t>
      </w:r>
      <w:r w:rsidR="00AD68A0">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w:t>
      </w:r>
      <w:r w:rsidR="004E2294">
        <w:rPr>
          <w:rFonts w:ascii="Times New Roman" w:eastAsia="Times New Roman" w:hAnsi="Times New Roman" w:cs="Times New Roman"/>
          <w:bCs/>
          <w:sz w:val="28"/>
          <w:szCs w:val="28"/>
          <w:lang w:val="uk-UA" w:eastAsia="uk-UA"/>
        </w:rPr>
        <w:t>там краще всього прижилися такі механізми, які б гарантували загальний добробут для всього населення. Північні країни сла</w:t>
      </w:r>
      <w:r w:rsidR="006C0795">
        <w:rPr>
          <w:rFonts w:ascii="Times New Roman" w:eastAsia="Times New Roman" w:hAnsi="Times New Roman" w:cs="Times New Roman"/>
          <w:bCs/>
          <w:sz w:val="28"/>
          <w:szCs w:val="28"/>
          <w:lang w:val="uk-UA" w:eastAsia="uk-UA"/>
        </w:rPr>
        <w:t>вляться високою</w:t>
      </w:r>
      <w:r w:rsidR="00F9528D">
        <w:rPr>
          <w:rFonts w:ascii="Times New Roman" w:eastAsia="Times New Roman" w:hAnsi="Times New Roman" w:cs="Times New Roman"/>
          <w:bCs/>
          <w:sz w:val="28"/>
          <w:szCs w:val="28"/>
          <w:lang w:val="uk-UA" w:eastAsia="uk-UA"/>
        </w:rPr>
        <w:t xml:space="preserve"> </w:t>
      </w:r>
      <w:r w:rsidR="00F9528D" w:rsidRPr="004728D4">
        <w:rPr>
          <w:rFonts w:ascii="Times New Roman" w:eastAsia="Times New Roman" w:hAnsi="Times New Roman" w:cs="Times New Roman"/>
          <w:bCs/>
          <w:sz w:val="28"/>
          <w:szCs w:val="28"/>
          <w:lang w:val="uk-UA" w:eastAsia="uk-UA"/>
        </w:rPr>
        <w:t>ґ</w:t>
      </w:r>
      <w:r w:rsidR="006C0795">
        <w:rPr>
          <w:rFonts w:ascii="Times New Roman" w:eastAsia="Times New Roman" w:hAnsi="Times New Roman" w:cs="Times New Roman"/>
          <w:bCs/>
          <w:sz w:val="28"/>
          <w:szCs w:val="28"/>
          <w:lang w:val="uk-UA" w:eastAsia="uk-UA"/>
        </w:rPr>
        <w:t>ендерною політикою, а саме інтеграцією жінок в політичну чи громадську сфери.</w:t>
      </w:r>
      <w:r w:rsidR="004E2294">
        <w:rPr>
          <w:rFonts w:ascii="Times New Roman" w:eastAsia="Times New Roman" w:hAnsi="Times New Roman" w:cs="Times New Roman"/>
          <w:bCs/>
          <w:sz w:val="28"/>
          <w:szCs w:val="28"/>
          <w:lang w:val="uk-UA" w:eastAsia="uk-UA"/>
        </w:rPr>
        <w:t xml:space="preserve"> </w:t>
      </w:r>
      <w:r w:rsidR="006C0795">
        <w:rPr>
          <w:rFonts w:ascii="Times New Roman" w:eastAsia="Times New Roman" w:hAnsi="Times New Roman" w:cs="Times New Roman"/>
          <w:bCs/>
          <w:sz w:val="28"/>
          <w:szCs w:val="28"/>
          <w:lang w:val="uk-UA" w:eastAsia="uk-UA"/>
        </w:rPr>
        <w:t xml:space="preserve">Важливо сказати, що сама політика держави стала наслідком таких результатів, а не феміністичні жіночі об’єднання. </w:t>
      </w:r>
      <w:r w:rsidRPr="004728D4">
        <w:rPr>
          <w:rFonts w:ascii="Times New Roman" w:eastAsia="Times New Roman" w:hAnsi="Times New Roman" w:cs="Times New Roman"/>
          <w:bCs/>
          <w:sz w:val="28"/>
          <w:szCs w:val="28"/>
          <w:lang w:val="uk-UA" w:eastAsia="uk-UA"/>
        </w:rPr>
        <w:t xml:space="preserve">Те, що держави почали впроваджувати ідеї рівності, забезпечувати права в різних сферах </w:t>
      </w:r>
      <w:r w:rsidRPr="00724C9A">
        <w:rPr>
          <w:rFonts w:ascii="Times New Roman" w:eastAsia="Times New Roman" w:hAnsi="Times New Roman" w:cs="Times New Roman"/>
          <w:bCs/>
          <w:sz w:val="28"/>
          <w:szCs w:val="28"/>
          <w:lang w:val="uk-UA" w:eastAsia="uk-UA"/>
        </w:rPr>
        <w:t>витекло в те, що чоловіки та жінки можуть на більш рівних включатися в політичний процес [</w:t>
      </w:r>
      <w:r w:rsidR="00724C9A" w:rsidRPr="00724C9A">
        <w:rPr>
          <w:rFonts w:ascii="Times New Roman" w:eastAsia="Times New Roman" w:hAnsi="Times New Roman" w:cs="Times New Roman"/>
          <w:bCs/>
          <w:sz w:val="28"/>
          <w:szCs w:val="28"/>
          <w:lang w:val="uk-UA" w:eastAsia="uk-UA"/>
        </w:rPr>
        <w:t>48, 42-43</w:t>
      </w:r>
      <w:r w:rsidRPr="00724C9A">
        <w:rPr>
          <w:rFonts w:ascii="Times New Roman" w:eastAsia="Times New Roman" w:hAnsi="Times New Roman" w:cs="Times New Roman"/>
          <w:bCs/>
          <w:sz w:val="28"/>
          <w:szCs w:val="28"/>
          <w:lang w:val="uk-UA" w:eastAsia="uk-UA"/>
        </w:rPr>
        <w:t>]</w:t>
      </w:r>
      <w:r w:rsidR="00665ED9" w:rsidRPr="00724C9A">
        <w:rPr>
          <w:rFonts w:ascii="Times New Roman" w:eastAsia="Times New Roman" w:hAnsi="Times New Roman" w:cs="Times New Roman"/>
          <w:bCs/>
          <w:sz w:val="28"/>
          <w:szCs w:val="28"/>
          <w:lang w:val="uk-UA" w:eastAsia="uk-UA"/>
        </w:rPr>
        <w:t>.</w:t>
      </w:r>
    </w:p>
    <w:p w14:paraId="39E71312" w14:textId="5781CF3F" w:rsid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Оскільки Ісландія є постійним лідером, у даному напряму, варто розглянути</w:t>
      </w:r>
      <w:r w:rsidR="00A01B17">
        <w:rPr>
          <w:rFonts w:ascii="Times New Roman" w:eastAsia="Times New Roman" w:hAnsi="Times New Roman" w:cs="Times New Roman"/>
          <w:bCs/>
          <w:sz w:val="28"/>
          <w:szCs w:val="28"/>
          <w:lang w:val="uk-UA" w:eastAsia="uk-UA"/>
        </w:rPr>
        <w:t xml:space="preserve"> її особливості більш детально.</w:t>
      </w:r>
    </w:p>
    <w:p w14:paraId="70D35E8C" w14:textId="76A0917F" w:rsidR="004728D4" w:rsidRPr="004728D4" w:rsidRDefault="00A01B17"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Так, право голосувати ісландські жінки отримали у 1915 році. </w:t>
      </w:r>
      <w:r w:rsidR="004728D4" w:rsidRPr="004728D4">
        <w:rPr>
          <w:rFonts w:ascii="Times New Roman" w:eastAsia="Times New Roman" w:hAnsi="Times New Roman" w:cs="Times New Roman"/>
          <w:bCs/>
          <w:sz w:val="28"/>
          <w:szCs w:val="28"/>
          <w:lang w:val="uk-UA" w:eastAsia="uk-UA"/>
        </w:rPr>
        <w:t>Тоді цими правами були досягнуті лише жінки, які досягли 40 років, однак уже в 1920 році віковий ценз був повністю знижений.</w:t>
      </w:r>
    </w:p>
    <w:p w14:paraId="13CC8AA3" w14:textId="79BBF8D5" w:rsidR="00A01B17"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Після прийняття Конвенц</w:t>
      </w:r>
      <w:r w:rsidR="00724C9A">
        <w:rPr>
          <w:rFonts w:ascii="Times New Roman" w:eastAsia="Times New Roman" w:hAnsi="Times New Roman" w:cs="Times New Roman"/>
          <w:bCs/>
          <w:sz w:val="28"/>
          <w:szCs w:val="28"/>
          <w:lang w:val="uk-UA" w:eastAsia="uk-UA"/>
        </w:rPr>
        <w:t>ії про політичні права жінок [7</w:t>
      </w:r>
      <w:r w:rsidRPr="004728D4">
        <w:rPr>
          <w:rFonts w:ascii="Times New Roman" w:eastAsia="Times New Roman" w:hAnsi="Times New Roman" w:cs="Times New Roman"/>
          <w:bCs/>
          <w:sz w:val="28"/>
          <w:szCs w:val="28"/>
          <w:lang w:val="uk-UA" w:eastAsia="uk-UA"/>
        </w:rPr>
        <w:t xml:space="preserve">], </w:t>
      </w:r>
      <w:r w:rsidR="00A01B17">
        <w:rPr>
          <w:rFonts w:ascii="Times New Roman" w:eastAsia="Times New Roman" w:hAnsi="Times New Roman" w:cs="Times New Roman"/>
          <w:bCs/>
          <w:sz w:val="28"/>
          <w:szCs w:val="28"/>
          <w:lang w:val="uk-UA" w:eastAsia="uk-UA"/>
        </w:rPr>
        <w:t xml:space="preserve">перша жінка Європи, яка зайняла пост президента стала </w:t>
      </w:r>
      <w:proofErr w:type="spellStart"/>
      <w:r w:rsidR="00A01B17">
        <w:rPr>
          <w:rFonts w:ascii="Times New Roman" w:eastAsia="Times New Roman" w:hAnsi="Times New Roman" w:cs="Times New Roman"/>
          <w:bCs/>
          <w:sz w:val="28"/>
          <w:szCs w:val="28"/>
          <w:lang w:val="uk-UA" w:eastAsia="uk-UA"/>
        </w:rPr>
        <w:t>Вігдіс</w:t>
      </w:r>
      <w:proofErr w:type="spellEnd"/>
      <w:r w:rsidR="00A01B17">
        <w:rPr>
          <w:rFonts w:ascii="Times New Roman" w:eastAsia="Times New Roman" w:hAnsi="Times New Roman" w:cs="Times New Roman"/>
          <w:bCs/>
          <w:sz w:val="28"/>
          <w:szCs w:val="28"/>
          <w:lang w:val="uk-UA" w:eastAsia="uk-UA"/>
        </w:rPr>
        <w:t xml:space="preserve"> </w:t>
      </w:r>
      <w:proofErr w:type="spellStart"/>
      <w:r w:rsidR="00A01B17">
        <w:rPr>
          <w:rFonts w:ascii="Times New Roman" w:eastAsia="Times New Roman" w:hAnsi="Times New Roman" w:cs="Times New Roman"/>
          <w:bCs/>
          <w:sz w:val="28"/>
          <w:szCs w:val="28"/>
          <w:lang w:val="uk-UA" w:eastAsia="uk-UA"/>
        </w:rPr>
        <w:t>Фіннбогадоуттір</w:t>
      </w:r>
      <w:proofErr w:type="spellEnd"/>
      <w:r w:rsidR="00A01B17">
        <w:rPr>
          <w:rFonts w:ascii="Times New Roman" w:eastAsia="Times New Roman" w:hAnsi="Times New Roman" w:cs="Times New Roman"/>
          <w:bCs/>
          <w:sz w:val="28"/>
          <w:szCs w:val="28"/>
          <w:lang w:val="uk-UA" w:eastAsia="uk-UA"/>
        </w:rPr>
        <w:t xml:space="preserve"> в 1980 році в Ісландії. Вона займала цю посаду 4 роки поспіль.</w:t>
      </w:r>
    </w:p>
    <w:p w14:paraId="41F0C36E" w14:textId="4E002CFA" w:rsidR="004728D4" w:rsidRPr="004728D4" w:rsidRDefault="00A01B17"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У 2000 році був прийнятий закон про рівних статус незалежно від </w:t>
      </w:r>
      <w:r w:rsidR="008D6A10" w:rsidRPr="004728D4">
        <w:rPr>
          <w:rFonts w:ascii="Times New Roman" w:eastAsia="Times New Roman" w:hAnsi="Times New Roman" w:cs="Times New Roman"/>
          <w:bCs/>
          <w:sz w:val="28"/>
          <w:szCs w:val="28"/>
          <w:lang w:val="uk-UA" w:eastAsia="uk-UA"/>
        </w:rPr>
        <w:t>ґ</w:t>
      </w:r>
      <w:r>
        <w:rPr>
          <w:rFonts w:ascii="Times New Roman" w:eastAsia="Times New Roman" w:hAnsi="Times New Roman" w:cs="Times New Roman"/>
          <w:bCs/>
          <w:sz w:val="28"/>
          <w:szCs w:val="28"/>
          <w:lang w:val="uk-UA" w:eastAsia="uk-UA"/>
        </w:rPr>
        <w:t xml:space="preserve">ендера, </w:t>
      </w:r>
      <w:r w:rsidR="004728D4" w:rsidRPr="004728D4">
        <w:rPr>
          <w:rFonts w:ascii="Times New Roman" w:eastAsia="Times New Roman" w:hAnsi="Times New Roman" w:cs="Times New Roman"/>
          <w:bCs/>
          <w:sz w:val="28"/>
          <w:szCs w:val="28"/>
          <w:lang w:val="uk-UA" w:eastAsia="uk-UA"/>
        </w:rPr>
        <w:t>задля підтримки ґендерної рівності та можливості усім громадян</w:t>
      </w:r>
      <w:r>
        <w:rPr>
          <w:rFonts w:ascii="Times New Roman" w:eastAsia="Times New Roman" w:hAnsi="Times New Roman" w:cs="Times New Roman"/>
          <w:bCs/>
          <w:sz w:val="28"/>
          <w:szCs w:val="28"/>
          <w:lang w:val="uk-UA" w:eastAsia="uk-UA"/>
        </w:rPr>
        <w:t>ам розвиватися у</w:t>
      </w:r>
      <w:r w:rsidR="00724C9A">
        <w:rPr>
          <w:rFonts w:ascii="Times New Roman" w:eastAsia="Times New Roman" w:hAnsi="Times New Roman" w:cs="Times New Roman"/>
          <w:bCs/>
          <w:sz w:val="28"/>
          <w:szCs w:val="28"/>
          <w:lang w:val="uk-UA" w:eastAsia="uk-UA"/>
        </w:rPr>
        <w:t xml:space="preserve"> всіх сферах [24</w:t>
      </w:r>
      <w:r w:rsidR="004728D4" w:rsidRPr="004728D4">
        <w:rPr>
          <w:rFonts w:ascii="Times New Roman" w:eastAsia="Times New Roman" w:hAnsi="Times New Roman" w:cs="Times New Roman"/>
          <w:bCs/>
          <w:sz w:val="28"/>
          <w:szCs w:val="28"/>
          <w:lang w:val="uk-UA" w:eastAsia="uk-UA"/>
        </w:rPr>
        <w:t>]</w:t>
      </w:r>
      <w:r w:rsidR="00665ED9">
        <w:rPr>
          <w:rFonts w:ascii="Times New Roman" w:eastAsia="Times New Roman" w:hAnsi="Times New Roman" w:cs="Times New Roman"/>
          <w:bCs/>
          <w:sz w:val="28"/>
          <w:szCs w:val="28"/>
          <w:lang w:val="uk-UA" w:eastAsia="uk-UA"/>
        </w:rPr>
        <w:t>.</w:t>
      </w:r>
    </w:p>
    <w:p w14:paraId="4C862C33"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За підсумками дострокових парламентських виборів у квітні 2009 року жінки зайняли 27 із 63 місць у парламенті (42,86 % від загального числа депутатів). Для порівняння: на виборах 2007 року жінки зайняли 20 місць у парламенті (31,75 % від загального числа депутатів). Станом на травень 2009 року жінки займали в уряді 5 з 12 постів (включаючи пост прем'єр-міністра).</w:t>
      </w:r>
    </w:p>
    <w:p w14:paraId="525A872E"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На сьогоднішній день, в парламенті Ісландії (Альтингу) більше жінок, ніж чоловіків. Жінками зайнято 33 місця з 63-х. Посаду прем’єр-міністра з 2017 року очолює також жінка – </w:t>
      </w:r>
      <w:proofErr w:type="spellStart"/>
      <w:r w:rsidRPr="004728D4">
        <w:rPr>
          <w:rFonts w:ascii="Times New Roman" w:eastAsia="Times New Roman" w:hAnsi="Times New Roman" w:cs="Times New Roman"/>
          <w:bCs/>
          <w:sz w:val="28"/>
          <w:szCs w:val="28"/>
          <w:lang w:val="uk-UA" w:eastAsia="uk-UA"/>
        </w:rPr>
        <w:t>Катрін</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Якобсдоуттір</w:t>
      </w:r>
      <w:proofErr w:type="spellEnd"/>
      <w:r w:rsidRPr="004728D4">
        <w:rPr>
          <w:rFonts w:ascii="Times New Roman" w:eastAsia="Times New Roman" w:hAnsi="Times New Roman" w:cs="Times New Roman"/>
          <w:bCs/>
          <w:sz w:val="28"/>
          <w:szCs w:val="28"/>
          <w:lang w:val="uk-UA" w:eastAsia="uk-UA"/>
        </w:rPr>
        <w:t xml:space="preserve">. Пост президента очолює чоловік – </w:t>
      </w:r>
      <w:proofErr w:type="spellStart"/>
      <w:r w:rsidRPr="004728D4">
        <w:rPr>
          <w:rFonts w:ascii="Times New Roman" w:eastAsia="Times New Roman" w:hAnsi="Times New Roman" w:cs="Times New Roman"/>
          <w:bCs/>
          <w:sz w:val="28"/>
          <w:szCs w:val="28"/>
          <w:lang w:val="uk-UA" w:eastAsia="uk-UA"/>
        </w:rPr>
        <w:t>Гвюнді</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Йоуханнессон</w:t>
      </w:r>
      <w:proofErr w:type="spellEnd"/>
      <w:r w:rsidRPr="004728D4">
        <w:rPr>
          <w:rFonts w:ascii="Times New Roman" w:eastAsia="Times New Roman" w:hAnsi="Times New Roman" w:cs="Times New Roman"/>
          <w:bCs/>
          <w:sz w:val="28"/>
          <w:szCs w:val="28"/>
          <w:lang w:val="uk-UA" w:eastAsia="uk-UA"/>
        </w:rPr>
        <w:t xml:space="preserve">. </w:t>
      </w:r>
    </w:p>
    <w:p w14:paraId="7600C3B4" w14:textId="6D4E8D20"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З початку 1980-х років в країні діяла політична партія Союзу жінок, створена представниками ісландського феміністичного руху. В даний час дана організація входить до складу Соціал-демократичного союзу. Ситуація з представництвом і захистом громадських та особистих інтересів жінок в цілому виглядає краще</w:t>
      </w:r>
      <w:r w:rsidR="00E328EE">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навіть у порівнянні з деякими розвиненими країнами – членами ЄС.</w:t>
      </w:r>
    </w:p>
    <w:p w14:paraId="1660C1FC" w14:textId="499F421F"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Ісландія характеризується високим рівнем високої жіночої зайнятості (трудовою діяльністю зайнято не менше 80 % жіночого населення країни). Особливістю Ісландії (як і інших країн скандинавського ареалу) є значна присутність жінок у культових організаціях (в основному лютеранських). Сфера послуг і релігійна діяльність є </w:t>
      </w:r>
      <w:r w:rsidRPr="00724C9A">
        <w:rPr>
          <w:rFonts w:ascii="Times New Roman" w:eastAsia="Times New Roman" w:hAnsi="Times New Roman" w:cs="Times New Roman"/>
          <w:bCs/>
          <w:sz w:val="28"/>
          <w:szCs w:val="28"/>
          <w:lang w:val="uk-UA" w:eastAsia="uk-UA"/>
        </w:rPr>
        <w:t>провідними галузями додатків жіночої праці. В даний час перед владою стоїть завдання по остаточному подоланню розриву рівня оплати праці між чоловіками і жінками [</w:t>
      </w:r>
      <w:r w:rsidR="00724C9A" w:rsidRPr="00724C9A">
        <w:rPr>
          <w:rFonts w:ascii="Times New Roman" w:eastAsia="Times New Roman" w:hAnsi="Times New Roman" w:cs="Times New Roman"/>
          <w:bCs/>
          <w:sz w:val="28"/>
          <w:szCs w:val="28"/>
          <w:lang w:val="uk-UA" w:eastAsia="uk-UA"/>
        </w:rPr>
        <w:t>48</w:t>
      </w:r>
      <w:r w:rsidR="00FB2F5D" w:rsidRPr="00724C9A">
        <w:rPr>
          <w:rFonts w:ascii="Times New Roman" w:eastAsia="Times New Roman" w:hAnsi="Times New Roman" w:cs="Times New Roman"/>
          <w:bCs/>
          <w:sz w:val="28"/>
          <w:szCs w:val="28"/>
          <w:lang w:val="uk-UA" w:eastAsia="uk-UA"/>
        </w:rPr>
        <w:t>, 43</w:t>
      </w:r>
      <w:r w:rsidRPr="00724C9A">
        <w:rPr>
          <w:rFonts w:ascii="Times New Roman" w:eastAsia="Times New Roman" w:hAnsi="Times New Roman" w:cs="Times New Roman"/>
          <w:bCs/>
          <w:sz w:val="28"/>
          <w:szCs w:val="28"/>
          <w:lang w:val="uk-UA" w:eastAsia="uk-UA"/>
        </w:rPr>
        <w:t>]</w:t>
      </w:r>
      <w:r w:rsidR="00665ED9" w:rsidRPr="00724C9A">
        <w:rPr>
          <w:rFonts w:ascii="Times New Roman" w:eastAsia="Times New Roman" w:hAnsi="Times New Roman" w:cs="Times New Roman"/>
          <w:bCs/>
          <w:sz w:val="28"/>
          <w:szCs w:val="28"/>
          <w:lang w:val="uk-UA" w:eastAsia="uk-UA"/>
        </w:rPr>
        <w:t>.</w:t>
      </w:r>
    </w:p>
    <w:p w14:paraId="18FEA21D" w14:textId="7C31134E"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Концептуальною основою моделі рівності статей у Фінляндській Республіці виступає ідеал ґендерної нейтральності, тобто очевидної схожості жінок та чоловіків. У розглянутій державі засновано та ефективно функціонує цілий комплекс державно-правових механізмів, мета яких – забезпечення фактичної рівності статей. Так, у Фінляндії діє спеціальний Закон про ґендерну рівноправність, прийнятий </w:t>
      </w:r>
      <w:r w:rsidR="00E328EE">
        <w:rPr>
          <w:rFonts w:ascii="Times New Roman" w:eastAsia="Times New Roman" w:hAnsi="Times New Roman" w:cs="Times New Roman"/>
          <w:bCs/>
          <w:sz w:val="28"/>
          <w:szCs w:val="28"/>
          <w:lang w:val="uk-UA" w:eastAsia="uk-UA"/>
        </w:rPr>
        <w:t xml:space="preserve">в </w:t>
      </w:r>
      <w:r w:rsidRPr="004728D4">
        <w:rPr>
          <w:rFonts w:ascii="Times New Roman" w:eastAsia="Times New Roman" w:hAnsi="Times New Roman" w:cs="Times New Roman"/>
          <w:bCs/>
          <w:sz w:val="28"/>
          <w:szCs w:val="28"/>
          <w:lang w:val="uk-UA" w:eastAsia="uk-UA"/>
        </w:rPr>
        <w:t>1987 р. нормативно-правовий акт такого змісту чітко встановлює заборон</w:t>
      </w:r>
      <w:r w:rsidR="00724C9A">
        <w:rPr>
          <w:rFonts w:ascii="Times New Roman" w:eastAsia="Times New Roman" w:hAnsi="Times New Roman" w:cs="Times New Roman"/>
          <w:bCs/>
          <w:sz w:val="28"/>
          <w:szCs w:val="28"/>
          <w:lang w:val="uk-UA" w:eastAsia="uk-UA"/>
        </w:rPr>
        <w:t xml:space="preserve">у на дискримінацію за ознакою </w:t>
      </w:r>
      <w:r w:rsidR="00E328EE">
        <w:rPr>
          <w:rFonts w:ascii="Times New Roman" w:eastAsia="Times New Roman" w:hAnsi="Times New Roman" w:cs="Times New Roman"/>
          <w:bCs/>
          <w:sz w:val="28"/>
          <w:szCs w:val="28"/>
          <w:lang w:val="uk-UA" w:eastAsia="uk-UA"/>
        </w:rPr>
        <w:t xml:space="preserve">статі </w:t>
      </w:r>
      <w:r w:rsidR="00724C9A">
        <w:rPr>
          <w:rFonts w:ascii="Times New Roman" w:eastAsia="Times New Roman" w:hAnsi="Times New Roman" w:cs="Times New Roman"/>
          <w:bCs/>
          <w:sz w:val="28"/>
          <w:szCs w:val="28"/>
          <w:lang w:val="uk-UA" w:eastAsia="uk-UA"/>
        </w:rPr>
        <w:t>[25</w:t>
      </w:r>
      <w:r w:rsidRPr="004728D4">
        <w:rPr>
          <w:rFonts w:ascii="Times New Roman" w:eastAsia="Times New Roman" w:hAnsi="Times New Roman" w:cs="Times New Roman"/>
          <w:bCs/>
          <w:sz w:val="28"/>
          <w:szCs w:val="28"/>
          <w:lang w:val="uk-UA" w:eastAsia="uk-UA"/>
        </w:rPr>
        <w:t>]</w:t>
      </w:r>
      <w:r w:rsidR="00FB2F5D">
        <w:rPr>
          <w:rFonts w:ascii="Times New Roman" w:eastAsia="Times New Roman" w:hAnsi="Times New Roman" w:cs="Times New Roman"/>
          <w:bCs/>
          <w:sz w:val="28"/>
          <w:szCs w:val="28"/>
          <w:lang w:val="uk-UA" w:eastAsia="uk-UA"/>
        </w:rPr>
        <w:t>.</w:t>
      </w:r>
    </w:p>
    <w:p w14:paraId="7B9DE389" w14:textId="32D64CB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У 2000 році першою жінкою-президентом Фінляндії стала </w:t>
      </w:r>
      <w:proofErr w:type="spellStart"/>
      <w:r w:rsidRPr="004728D4">
        <w:rPr>
          <w:rFonts w:ascii="Times New Roman" w:eastAsia="Times New Roman" w:hAnsi="Times New Roman" w:cs="Times New Roman"/>
          <w:bCs/>
          <w:sz w:val="28"/>
          <w:szCs w:val="28"/>
          <w:lang w:val="uk-UA" w:eastAsia="uk-UA"/>
        </w:rPr>
        <w:t>Тар’я</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Халонен</w:t>
      </w:r>
      <w:proofErr w:type="spellEnd"/>
      <w:r w:rsidRPr="004728D4">
        <w:rPr>
          <w:rFonts w:ascii="Times New Roman" w:eastAsia="Times New Roman" w:hAnsi="Times New Roman" w:cs="Times New Roman"/>
          <w:bCs/>
          <w:sz w:val="28"/>
          <w:szCs w:val="28"/>
          <w:lang w:val="uk-UA" w:eastAsia="uk-UA"/>
        </w:rPr>
        <w:t xml:space="preserve">. Парламент Фінляндії – </w:t>
      </w:r>
      <w:proofErr w:type="spellStart"/>
      <w:r w:rsidRPr="004728D4">
        <w:rPr>
          <w:rFonts w:ascii="Times New Roman" w:eastAsia="Times New Roman" w:hAnsi="Times New Roman" w:cs="Times New Roman"/>
          <w:bCs/>
          <w:sz w:val="28"/>
          <w:szCs w:val="28"/>
          <w:lang w:val="uk-UA" w:eastAsia="uk-UA"/>
        </w:rPr>
        <w:t>Едускунта</w:t>
      </w:r>
      <w:proofErr w:type="spellEnd"/>
      <w:r w:rsidRPr="004728D4">
        <w:rPr>
          <w:rFonts w:ascii="Times New Roman" w:eastAsia="Times New Roman" w:hAnsi="Times New Roman" w:cs="Times New Roman"/>
          <w:bCs/>
          <w:sz w:val="28"/>
          <w:szCs w:val="28"/>
          <w:lang w:val="uk-UA" w:eastAsia="uk-UA"/>
        </w:rPr>
        <w:t>, складається з 200 депутатів, які обираються кожні 4 роки. Так, згідно з статистичними</w:t>
      </w:r>
      <w:r w:rsidR="00E328EE">
        <w:rPr>
          <w:rFonts w:ascii="Times New Roman" w:eastAsia="Times New Roman" w:hAnsi="Times New Roman" w:cs="Times New Roman"/>
          <w:bCs/>
          <w:sz w:val="28"/>
          <w:szCs w:val="28"/>
          <w:lang w:val="uk-UA" w:eastAsia="uk-UA"/>
        </w:rPr>
        <w:t xml:space="preserve"> даними, у 2003 році кількість </w:t>
      </w:r>
      <w:r w:rsidRPr="004728D4">
        <w:rPr>
          <w:rFonts w:ascii="Times New Roman" w:eastAsia="Times New Roman" w:hAnsi="Times New Roman" w:cs="Times New Roman"/>
          <w:bCs/>
          <w:sz w:val="28"/>
          <w:szCs w:val="28"/>
          <w:lang w:val="uk-UA" w:eastAsia="uk-UA"/>
        </w:rPr>
        <w:t>депутаток представлених у парламенті становило 75 жінок. Чоловіків – 125. Також у 2</w:t>
      </w:r>
      <w:r w:rsidR="00E328EE">
        <w:rPr>
          <w:rFonts w:ascii="Times New Roman" w:eastAsia="Times New Roman" w:hAnsi="Times New Roman" w:cs="Times New Roman"/>
          <w:bCs/>
          <w:sz w:val="28"/>
          <w:szCs w:val="28"/>
          <w:lang w:val="uk-UA" w:eastAsia="uk-UA"/>
        </w:rPr>
        <w:t xml:space="preserve">003 вперше обрали жінку-прем’єр-міністра - </w:t>
      </w:r>
      <w:proofErr w:type="spellStart"/>
      <w:r w:rsidRPr="004728D4">
        <w:rPr>
          <w:rFonts w:ascii="Times New Roman" w:eastAsia="Times New Roman" w:hAnsi="Times New Roman" w:cs="Times New Roman"/>
          <w:bCs/>
          <w:sz w:val="28"/>
          <w:szCs w:val="28"/>
          <w:lang w:val="uk-UA" w:eastAsia="uk-UA"/>
        </w:rPr>
        <w:t>Аннелі</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Яаттемакі</w:t>
      </w:r>
      <w:proofErr w:type="spellEnd"/>
      <w:r w:rsidRPr="004728D4">
        <w:rPr>
          <w:rFonts w:ascii="Times New Roman" w:eastAsia="Times New Roman" w:hAnsi="Times New Roman" w:cs="Times New Roman"/>
          <w:bCs/>
          <w:sz w:val="28"/>
          <w:szCs w:val="28"/>
          <w:lang w:val="uk-UA" w:eastAsia="uk-UA"/>
        </w:rPr>
        <w:t xml:space="preserve">. У 2007 році жінки </w:t>
      </w:r>
      <w:r w:rsidR="00E328EE">
        <w:rPr>
          <w:rFonts w:ascii="Times New Roman" w:eastAsia="Times New Roman" w:hAnsi="Times New Roman" w:cs="Times New Roman"/>
          <w:bCs/>
          <w:sz w:val="28"/>
          <w:szCs w:val="28"/>
          <w:lang w:val="uk-UA" w:eastAsia="uk-UA"/>
        </w:rPr>
        <w:t xml:space="preserve">займали 84 місця у парламенті, </w:t>
      </w:r>
      <w:r w:rsidRPr="004728D4">
        <w:rPr>
          <w:rFonts w:ascii="Times New Roman" w:eastAsia="Times New Roman" w:hAnsi="Times New Roman" w:cs="Times New Roman"/>
          <w:bCs/>
          <w:sz w:val="28"/>
          <w:szCs w:val="28"/>
          <w:lang w:val="uk-UA" w:eastAsia="uk-UA"/>
        </w:rPr>
        <w:t>а чоловіки 116. У 2011 році жінки посіли 85 місць, а чоловіки 115. Також в цьому році жінки становили майже половину кабінету міністрів: 9 з 19-ти постів. У 2015 році кількість жінок становило 83 людини, а чоловіків 117. І нарешті в 2019 році жінки займа</w:t>
      </w:r>
      <w:r w:rsidR="00724C9A">
        <w:rPr>
          <w:rFonts w:ascii="Times New Roman" w:eastAsia="Times New Roman" w:hAnsi="Times New Roman" w:cs="Times New Roman"/>
          <w:bCs/>
          <w:sz w:val="28"/>
          <w:szCs w:val="28"/>
          <w:lang w:val="uk-UA" w:eastAsia="uk-UA"/>
        </w:rPr>
        <w:t>ють 94 місць, а чоловіки 106 [27</w:t>
      </w:r>
      <w:r w:rsidRPr="004728D4">
        <w:rPr>
          <w:rFonts w:ascii="Times New Roman" w:eastAsia="Times New Roman" w:hAnsi="Times New Roman" w:cs="Times New Roman"/>
          <w:bCs/>
          <w:sz w:val="28"/>
          <w:szCs w:val="28"/>
          <w:lang w:val="uk-UA" w:eastAsia="uk-UA"/>
        </w:rPr>
        <w:t>]</w:t>
      </w:r>
      <w:r w:rsidR="00FB2F5D">
        <w:rPr>
          <w:rFonts w:ascii="Times New Roman" w:eastAsia="Times New Roman" w:hAnsi="Times New Roman" w:cs="Times New Roman"/>
          <w:bCs/>
          <w:sz w:val="28"/>
          <w:szCs w:val="28"/>
          <w:lang w:val="uk-UA" w:eastAsia="uk-UA"/>
        </w:rPr>
        <w:t>.</w:t>
      </w:r>
    </w:p>
    <w:p w14:paraId="732EF707" w14:textId="1AC845C6"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На сьогоднішній день Санна </w:t>
      </w:r>
      <w:proofErr w:type="spellStart"/>
      <w:r w:rsidRPr="004728D4">
        <w:rPr>
          <w:rFonts w:ascii="Times New Roman" w:eastAsia="Times New Roman" w:hAnsi="Times New Roman" w:cs="Times New Roman"/>
          <w:bCs/>
          <w:sz w:val="28"/>
          <w:szCs w:val="28"/>
          <w:lang w:val="uk-UA" w:eastAsia="uk-UA"/>
        </w:rPr>
        <w:t>Марін</w:t>
      </w:r>
      <w:proofErr w:type="spellEnd"/>
      <w:r w:rsidRPr="004728D4">
        <w:rPr>
          <w:rFonts w:ascii="Times New Roman" w:eastAsia="Times New Roman" w:hAnsi="Times New Roman" w:cs="Times New Roman"/>
          <w:bCs/>
          <w:sz w:val="28"/>
          <w:szCs w:val="28"/>
          <w:lang w:val="uk-UA" w:eastAsia="uk-UA"/>
        </w:rPr>
        <w:t xml:space="preserve"> – це третя жінка-прем’єр-мін</w:t>
      </w:r>
      <w:r w:rsidR="00E328EE">
        <w:rPr>
          <w:rFonts w:ascii="Times New Roman" w:eastAsia="Times New Roman" w:hAnsi="Times New Roman" w:cs="Times New Roman"/>
          <w:bCs/>
          <w:sz w:val="28"/>
          <w:szCs w:val="28"/>
          <w:lang w:val="uk-UA" w:eastAsia="uk-UA"/>
        </w:rPr>
        <w:t>істр Фінляндії, яка є лідером с</w:t>
      </w:r>
      <w:r w:rsidRPr="004728D4">
        <w:rPr>
          <w:rFonts w:ascii="Times New Roman" w:eastAsia="Times New Roman" w:hAnsi="Times New Roman" w:cs="Times New Roman"/>
          <w:bCs/>
          <w:sz w:val="28"/>
          <w:szCs w:val="28"/>
          <w:lang w:val="uk-UA" w:eastAsia="uk-UA"/>
        </w:rPr>
        <w:t>оціал-демократичної партії. В її уряді 12 міністрів з 19 міністрів – жінки. Правляча коаліція, крім соціал-демократів, складається ще з чотирьох партій. Їх лідери також жінки. Майже половина депутатів парламенті Фінляндії, 47</w:t>
      </w:r>
      <w:r w:rsidR="00724C9A">
        <w:rPr>
          <w:rFonts w:ascii="Times New Roman" w:eastAsia="Times New Roman" w:hAnsi="Times New Roman" w:cs="Times New Roman"/>
          <w:bCs/>
          <w:sz w:val="28"/>
          <w:szCs w:val="28"/>
          <w:lang w:val="uk-UA" w:eastAsia="uk-UA"/>
        </w:rPr>
        <w:t xml:space="preserve"> % - також жіночого ґендеру [9</w:t>
      </w:r>
      <w:r w:rsidRPr="004728D4">
        <w:rPr>
          <w:rFonts w:ascii="Times New Roman" w:eastAsia="Times New Roman" w:hAnsi="Times New Roman" w:cs="Times New Roman"/>
          <w:bCs/>
          <w:sz w:val="28"/>
          <w:szCs w:val="28"/>
          <w:lang w:val="uk-UA" w:eastAsia="uk-UA"/>
        </w:rPr>
        <w:t>]</w:t>
      </w:r>
      <w:r w:rsidR="00FB2F5D">
        <w:rPr>
          <w:rFonts w:ascii="Times New Roman" w:eastAsia="Times New Roman" w:hAnsi="Times New Roman" w:cs="Times New Roman"/>
          <w:bCs/>
          <w:sz w:val="28"/>
          <w:szCs w:val="28"/>
          <w:lang w:val="uk-UA" w:eastAsia="uk-UA"/>
        </w:rPr>
        <w:t>.</w:t>
      </w:r>
    </w:p>
    <w:p w14:paraId="6BC7B5E9" w14:textId="1029828B"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Судячи з статистичних даних</w:t>
      </w:r>
      <w:r w:rsidR="00E328EE">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ми можемо бачити, як зросла частка жінок у політичному істеблішменті Фінляндії за останні роки. Така кількість жінок – це результат політики ґендерної рівності, яка проводиться у Фінляндії багато років.</w:t>
      </w:r>
    </w:p>
    <w:p w14:paraId="679A9AE9"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У Фінляндії забезпечена система догляду забезпечення ґендерної рівності в країні. Є спеціальна посада – омбудсмен, який спеціалізується на ґендерній рівності та може надавати рекомендації.</w:t>
      </w:r>
    </w:p>
    <w:p w14:paraId="3135D2CF" w14:textId="730DDC85"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Також Фінляндія входить до списку країн, де успішно інтегрувалась політика ґендерних квот. Ґендерні квоти були обов’язковими і навіть офіційно закріплювались у державних </w:t>
      </w:r>
      <w:r w:rsidRPr="00724C9A">
        <w:rPr>
          <w:rFonts w:ascii="Times New Roman" w:eastAsia="Times New Roman" w:hAnsi="Times New Roman" w:cs="Times New Roman"/>
          <w:bCs/>
          <w:sz w:val="28"/>
          <w:szCs w:val="28"/>
          <w:lang w:val="uk-UA" w:eastAsia="uk-UA"/>
        </w:rPr>
        <w:t>документах. Тобто будь-який урядовий комітет повинен мати паритет 60 на 40 чоловік [</w:t>
      </w:r>
      <w:r w:rsidR="00724C9A" w:rsidRPr="00724C9A">
        <w:rPr>
          <w:rFonts w:ascii="Times New Roman" w:eastAsia="Times New Roman" w:hAnsi="Times New Roman" w:cs="Times New Roman"/>
          <w:bCs/>
          <w:sz w:val="28"/>
          <w:szCs w:val="28"/>
          <w:lang w:val="uk-UA" w:eastAsia="uk-UA"/>
        </w:rPr>
        <w:t>40</w:t>
      </w:r>
      <w:r w:rsidR="00FB2F5D" w:rsidRPr="00724C9A">
        <w:rPr>
          <w:rFonts w:ascii="Times New Roman" w:eastAsia="Times New Roman" w:hAnsi="Times New Roman" w:cs="Times New Roman"/>
          <w:bCs/>
          <w:sz w:val="28"/>
          <w:szCs w:val="28"/>
          <w:lang w:val="uk-UA" w:eastAsia="uk-UA"/>
        </w:rPr>
        <w:t>,</w:t>
      </w:r>
      <w:r w:rsidRPr="00724C9A">
        <w:rPr>
          <w:rFonts w:ascii="Times New Roman" w:eastAsia="Times New Roman" w:hAnsi="Times New Roman" w:cs="Times New Roman"/>
          <w:bCs/>
          <w:sz w:val="28"/>
          <w:szCs w:val="28"/>
          <w:lang w:val="uk-UA" w:eastAsia="uk-UA"/>
        </w:rPr>
        <w:t xml:space="preserve"> 56]</w:t>
      </w:r>
      <w:r w:rsidR="00FB2F5D" w:rsidRPr="00724C9A">
        <w:rPr>
          <w:rFonts w:ascii="Times New Roman" w:eastAsia="Times New Roman" w:hAnsi="Times New Roman" w:cs="Times New Roman"/>
          <w:bCs/>
          <w:sz w:val="28"/>
          <w:szCs w:val="28"/>
          <w:lang w:val="uk-UA" w:eastAsia="uk-UA"/>
        </w:rPr>
        <w:t>.</w:t>
      </w:r>
    </w:p>
    <w:p w14:paraId="78E513D5"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На сьогоднішній день Швеція вважається зразком для наслідування в плані ґендерного рівності в політичному істеблішменті. Цей феномен тісно пов'язаний із домінуючими в суспільстві принципами демократії та загальної рівності. Ґендерна рівність передбачає, що кожен громадянин, незалежно від статі, має право працювати та самостійно забезпечувати себе, жити без страху перед насильством. Мається на увазі не тільки рівні можливості чоловіків та жінок, а й використання специфічних знань та досвіду представників обох статей для сприяння прогресу в усіх галузях життя.</w:t>
      </w:r>
    </w:p>
    <w:p w14:paraId="0736BAE8" w14:textId="2AA97EB4"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У 2003 році урядові структури Швеції призначили координаторів з питань ґендерної рівності у різних сферах, у тому числі в політичній. Вони планували, забезпечували та </w:t>
      </w:r>
      <w:r w:rsidR="00E328EE">
        <w:rPr>
          <w:rFonts w:ascii="Times New Roman" w:eastAsia="Times New Roman" w:hAnsi="Times New Roman" w:cs="Times New Roman"/>
          <w:bCs/>
          <w:sz w:val="28"/>
          <w:szCs w:val="28"/>
          <w:lang w:val="uk-UA" w:eastAsia="uk-UA"/>
        </w:rPr>
        <w:t xml:space="preserve">впроваджували ґендерний </w:t>
      </w:r>
      <w:proofErr w:type="spellStart"/>
      <w:r w:rsidR="00E328EE">
        <w:rPr>
          <w:rFonts w:ascii="Times New Roman" w:eastAsia="Times New Roman" w:hAnsi="Times New Roman" w:cs="Times New Roman"/>
          <w:bCs/>
          <w:sz w:val="28"/>
          <w:szCs w:val="28"/>
          <w:lang w:val="uk-UA" w:eastAsia="uk-UA"/>
        </w:rPr>
        <w:t>мейнстри</w:t>
      </w:r>
      <w:r w:rsidRPr="004728D4">
        <w:rPr>
          <w:rFonts w:ascii="Times New Roman" w:eastAsia="Times New Roman" w:hAnsi="Times New Roman" w:cs="Times New Roman"/>
          <w:bCs/>
          <w:sz w:val="28"/>
          <w:szCs w:val="28"/>
          <w:lang w:val="uk-UA" w:eastAsia="uk-UA"/>
        </w:rPr>
        <w:t>м</w:t>
      </w:r>
      <w:proofErr w:type="spellEnd"/>
      <w:r w:rsidRPr="004728D4">
        <w:rPr>
          <w:rFonts w:ascii="Times New Roman" w:eastAsia="Times New Roman" w:hAnsi="Times New Roman" w:cs="Times New Roman"/>
          <w:bCs/>
          <w:sz w:val="28"/>
          <w:szCs w:val="28"/>
          <w:lang w:val="uk-UA" w:eastAsia="uk-UA"/>
        </w:rPr>
        <w:t xml:space="preserve"> у </w:t>
      </w:r>
      <w:r w:rsidRPr="00724C9A">
        <w:rPr>
          <w:rFonts w:ascii="Times New Roman" w:eastAsia="Times New Roman" w:hAnsi="Times New Roman" w:cs="Times New Roman"/>
          <w:bCs/>
          <w:sz w:val="28"/>
          <w:szCs w:val="28"/>
          <w:lang w:val="uk-UA" w:eastAsia="uk-UA"/>
        </w:rPr>
        <w:t>міністерствах [</w:t>
      </w:r>
      <w:r w:rsidR="00724C9A" w:rsidRPr="00724C9A">
        <w:rPr>
          <w:rFonts w:ascii="Times New Roman" w:eastAsia="Times New Roman" w:hAnsi="Times New Roman" w:cs="Times New Roman"/>
          <w:bCs/>
          <w:sz w:val="28"/>
          <w:szCs w:val="28"/>
          <w:lang w:val="uk-UA" w:eastAsia="uk-UA"/>
        </w:rPr>
        <w:t>43</w:t>
      </w:r>
      <w:r w:rsidR="00FB2F5D" w:rsidRPr="00724C9A">
        <w:rPr>
          <w:rFonts w:ascii="Times New Roman" w:eastAsia="Times New Roman" w:hAnsi="Times New Roman" w:cs="Times New Roman"/>
          <w:bCs/>
          <w:sz w:val="28"/>
          <w:szCs w:val="28"/>
          <w:lang w:val="uk-UA" w:eastAsia="uk-UA"/>
        </w:rPr>
        <w:t>,</w:t>
      </w:r>
      <w:r w:rsidRPr="00724C9A">
        <w:rPr>
          <w:rFonts w:ascii="Times New Roman" w:eastAsia="Times New Roman" w:hAnsi="Times New Roman" w:cs="Times New Roman"/>
          <w:bCs/>
          <w:sz w:val="28"/>
          <w:szCs w:val="28"/>
          <w:lang w:val="uk-UA" w:eastAsia="uk-UA"/>
        </w:rPr>
        <w:t xml:space="preserve"> 104]</w:t>
      </w:r>
      <w:r w:rsidR="00FB2F5D" w:rsidRPr="00724C9A">
        <w:rPr>
          <w:rFonts w:ascii="Times New Roman" w:eastAsia="Times New Roman" w:hAnsi="Times New Roman" w:cs="Times New Roman"/>
          <w:bCs/>
          <w:sz w:val="28"/>
          <w:szCs w:val="28"/>
          <w:lang w:val="uk-UA" w:eastAsia="uk-UA"/>
        </w:rPr>
        <w:t>.</w:t>
      </w:r>
    </w:p>
    <w:p w14:paraId="59AD18BE" w14:textId="498E0D3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У 2002 році частка жінок в парламенті становила 45,3%, а чоловіків 54,7%. У 2006 році шведський уряд посідав перше місце серед країн Європи за ґендерною рівністю в політичному істеблішменті країни. За результатами виборів, жінки в парламенті Швеції займали 47,3%, чоловіки – 52,7%. А в 2010 році жінок в парламенті Швеції налічувалось вже 45%, чоловіків – 55%. У 2014 році був знову спад частки жінок в парламенті – 43,6 %, у цей час доля чоловіків була 56,4%. У 2018 кількість жінок у парламенті збільшилась – 46,1%, відповідно чоловіків </w:t>
      </w:r>
      <w:r w:rsidR="00724C9A">
        <w:rPr>
          <w:rFonts w:ascii="Times New Roman" w:eastAsia="Times New Roman" w:hAnsi="Times New Roman" w:cs="Times New Roman"/>
          <w:bCs/>
          <w:sz w:val="28"/>
          <w:szCs w:val="28"/>
          <w:lang w:val="uk-UA" w:eastAsia="uk-UA"/>
        </w:rPr>
        <w:t>– 53,9% [35</w:t>
      </w:r>
      <w:r w:rsidRPr="004728D4">
        <w:rPr>
          <w:rFonts w:ascii="Times New Roman" w:eastAsia="Times New Roman" w:hAnsi="Times New Roman" w:cs="Times New Roman"/>
          <w:bCs/>
          <w:sz w:val="28"/>
          <w:szCs w:val="28"/>
          <w:lang w:val="uk-UA" w:eastAsia="uk-UA"/>
        </w:rPr>
        <w:t>]</w:t>
      </w:r>
      <w:r w:rsidR="00FB2F5D">
        <w:rPr>
          <w:rFonts w:ascii="Times New Roman" w:eastAsia="Times New Roman" w:hAnsi="Times New Roman" w:cs="Times New Roman"/>
          <w:bCs/>
          <w:sz w:val="28"/>
          <w:szCs w:val="28"/>
          <w:lang w:val="uk-UA" w:eastAsia="uk-UA"/>
        </w:rPr>
        <w:t>.</w:t>
      </w:r>
    </w:p>
    <w:p w14:paraId="609B0F48" w14:textId="4D19636D"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Нинішній шведський уряд оголосив себе феміністським. Це виражається і в його прихильності до політики, пріоритети якої</w:t>
      </w:r>
      <w:r w:rsidR="00E36B68">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ґендерна рівність, утвердження прав жінок та інших груп, що часто дискримінуються, а також антимілітаризм. Тому не випадково, що 12 із 22 міністрів уряду, як і близько половини членів нинішнього парламенту Швеції, – жінки (46,1 %). Феміністський уряд гарантує, що принцип ґендерної рівності відображено на порядку денному</w:t>
      </w:r>
      <w:r w:rsidR="00E36B68">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як його внутрішньої, так і зовнішньої політики. У 2021 році вперше посаду прем’єр міністра зайняла жінка – Магдалена Андерсон, до неї цю посаду займали тільки чоловіки. </w:t>
      </w:r>
    </w:p>
    <w:p w14:paraId="37A62A54" w14:textId="5AFBED12"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Слід враховувати і соціально-економічні особливост</w:t>
      </w:r>
      <w:r w:rsidR="00E36B68">
        <w:rPr>
          <w:rFonts w:ascii="Times New Roman" w:eastAsia="Times New Roman" w:hAnsi="Times New Roman" w:cs="Times New Roman"/>
          <w:bCs/>
          <w:sz w:val="28"/>
          <w:szCs w:val="28"/>
          <w:lang w:val="uk-UA" w:eastAsia="uk-UA"/>
        </w:rPr>
        <w:t>і країни, які сприяють залученню</w:t>
      </w:r>
      <w:r w:rsidRPr="004728D4">
        <w:rPr>
          <w:rFonts w:ascii="Times New Roman" w:eastAsia="Times New Roman" w:hAnsi="Times New Roman" w:cs="Times New Roman"/>
          <w:bCs/>
          <w:sz w:val="28"/>
          <w:szCs w:val="28"/>
          <w:lang w:val="uk-UA" w:eastAsia="uk-UA"/>
        </w:rPr>
        <w:t xml:space="preserve"> жінок до парламентської діяльності: ґендерна диференціація/дискримінація у сфері трудової зайнятості, підвищення рівня освіти та розвитку системи соціального забезпечення. Крім того, у шведському суспільстві сформувалися традиції нетерпимості до будь-яких проявів ґендерної нерівності, що проникли навіть у таку консервативну сферу як релігія. </w:t>
      </w:r>
    </w:p>
    <w:p w14:paraId="7CB2A4F0" w14:textId="062F4B2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Основна партія з питань ґендерної рівності – це Феміністська ініціатива. Цілі партії, заснованої у 2005 р., полягають у зміні ґендерної структури влади. У своєму першому передвиборчому маніфесті 2006 р. пояснювали, що феміністс</w:t>
      </w:r>
      <w:r w:rsidR="00E36B68">
        <w:rPr>
          <w:rFonts w:ascii="Times New Roman" w:eastAsia="Times New Roman" w:hAnsi="Times New Roman" w:cs="Times New Roman"/>
          <w:bCs/>
          <w:sz w:val="28"/>
          <w:szCs w:val="28"/>
          <w:lang w:val="uk-UA" w:eastAsia="uk-UA"/>
        </w:rPr>
        <w:t>ька партія необхідна в</w:t>
      </w:r>
      <w:r w:rsidRPr="004728D4">
        <w:rPr>
          <w:rFonts w:ascii="Times New Roman" w:eastAsia="Times New Roman" w:hAnsi="Times New Roman" w:cs="Times New Roman"/>
          <w:bCs/>
          <w:sz w:val="28"/>
          <w:szCs w:val="28"/>
          <w:lang w:val="uk-UA" w:eastAsia="uk-UA"/>
        </w:rPr>
        <w:t xml:space="preserve"> Швеції, оскільки практично всі жінки там стикаються з бар'єрами, пов'язаними з ґендерною нерівністю. Вирішення цієї проблеми партія бачить у наступному: «Жінкам потрібно отримати більше влади, а чоловікам – відступити».</w:t>
      </w:r>
    </w:p>
    <w:p w14:paraId="6C6E95E1" w14:textId="57C0828B"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Партія так визначає основні політичні пріоритети: викорінення сексуальних домагань та домашнього насильства як соціального явища, розриву в оплаті праці між чоловіками та жінками, несправедливого поділу домашньої праці, скорочення тривалості робочого дня для жінок, ліквідація всіх форм </w:t>
      </w:r>
      <w:r w:rsidRPr="00FE622A">
        <w:rPr>
          <w:rFonts w:ascii="Times New Roman" w:eastAsia="Times New Roman" w:hAnsi="Times New Roman" w:cs="Times New Roman"/>
          <w:bCs/>
          <w:sz w:val="28"/>
          <w:szCs w:val="28"/>
          <w:lang w:val="uk-UA" w:eastAsia="uk-UA"/>
        </w:rPr>
        <w:t>дискримінації та насильства щодо ЛГБТ, з</w:t>
      </w:r>
      <w:r w:rsidR="00E36B68">
        <w:rPr>
          <w:rFonts w:ascii="Times New Roman" w:eastAsia="Times New Roman" w:hAnsi="Times New Roman" w:cs="Times New Roman"/>
          <w:bCs/>
          <w:sz w:val="28"/>
          <w:szCs w:val="28"/>
          <w:lang w:val="uk-UA" w:eastAsia="uk-UA"/>
        </w:rPr>
        <w:t>ахист та інтеграція іммігрантів</w:t>
      </w:r>
      <w:r w:rsidRPr="00FE622A">
        <w:rPr>
          <w:rFonts w:ascii="Times New Roman" w:eastAsia="Times New Roman" w:hAnsi="Times New Roman" w:cs="Times New Roman"/>
          <w:bCs/>
          <w:sz w:val="28"/>
          <w:szCs w:val="28"/>
          <w:lang w:val="uk-UA" w:eastAsia="uk-UA"/>
        </w:rPr>
        <w:t xml:space="preserve"> тощо. Цей базовий список було уточнено у передвиборчих маніфестах 2010 та 2014 рр. [</w:t>
      </w:r>
      <w:r w:rsidR="00FE622A" w:rsidRPr="00FE622A">
        <w:rPr>
          <w:rFonts w:ascii="Times New Roman" w:eastAsia="Times New Roman" w:hAnsi="Times New Roman" w:cs="Times New Roman"/>
          <w:bCs/>
          <w:sz w:val="28"/>
          <w:szCs w:val="28"/>
          <w:lang w:val="uk-UA" w:eastAsia="uk-UA"/>
        </w:rPr>
        <w:t>40</w:t>
      </w:r>
      <w:r w:rsidR="00FB2F5D" w:rsidRPr="00FE622A">
        <w:rPr>
          <w:rFonts w:ascii="Times New Roman" w:eastAsia="Times New Roman" w:hAnsi="Times New Roman" w:cs="Times New Roman"/>
          <w:bCs/>
          <w:sz w:val="28"/>
          <w:szCs w:val="28"/>
          <w:lang w:val="uk-UA" w:eastAsia="uk-UA"/>
        </w:rPr>
        <w:t>,</w:t>
      </w:r>
      <w:r w:rsidRPr="00FE622A">
        <w:rPr>
          <w:rFonts w:ascii="Times New Roman" w:eastAsia="Times New Roman" w:hAnsi="Times New Roman" w:cs="Times New Roman"/>
          <w:bCs/>
          <w:sz w:val="28"/>
          <w:szCs w:val="28"/>
          <w:lang w:val="uk-UA" w:eastAsia="uk-UA"/>
        </w:rPr>
        <w:t xml:space="preserve"> 52]</w:t>
      </w:r>
      <w:r w:rsidR="00C9111B" w:rsidRPr="00FE622A">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w:t>
      </w:r>
    </w:p>
    <w:p w14:paraId="6978BAF8" w14:textId="49D5F874"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Найуспішнішими для партії стали вибори до Європейського парламенту 2014 р. – вона набрала 5,3% голосів, внаслідок чого одного члена партії було обрано депутатом Європарламенту. У тому ж році на виборах до парламенту Швеції</w:t>
      </w:r>
      <w:r w:rsidR="00E36B68">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w:t>
      </w:r>
      <w:r w:rsidR="00E36B68">
        <w:rPr>
          <w:rFonts w:ascii="Times New Roman" w:eastAsia="Times New Roman" w:hAnsi="Times New Roman" w:cs="Times New Roman"/>
          <w:bCs/>
          <w:sz w:val="28"/>
          <w:szCs w:val="28"/>
          <w:lang w:val="uk-UA" w:eastAsia="uk-UA"/>
        </w:rPr>
        <w:t>Феміністична ініціатива</w:t>
      </w:r>
      <w:r w:rsidRPr="004728D4">
        <w:rPr>
          <w:rFonts w:ascii="Times New Roman" w:eastAsia="Times New Roman" w:hAnsi="Times New Roman" w:cs="Times New Roman"/>
          <w:bCs/>
          <w:sz w:val="28"/>
          <w:szCs w:val="28"/>
          <w:lang w:val="uk-UA" w:eastAsia="uk-UA"/>
        </w:rPr>
        <w:t xml:space="preserve"> одержала найбільшу частку голосів у своїй історії – 3,12%. Не потрапивши до парламенту, активісти таки змогли значно збільшити частку представництва у 13 муніципалітетах. Однак потім підтримка партії пішла на спад і на загальних виборах 2018 р. вона змогла домогтися схвалення лише 0,4% виборців, втративши чотири місця в муніципалітетах і втративши свого єдиного депутата у Європейському парламенті. Тим не менш, партія залишається найбільшою політичною силою, не представленою у парламенті Швеції.</w:t>
      </w:r>
    </w:p>
    <w:p w14:paraId="57A99B07" w14:textId="4090F6A8"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Вагомий інструмент для залучення жінок і політичний істеблішмент Європи – це ґендерні квоти. Так, у Швеції були запроваджені «м’які квоти»</w:t>
      </w:r>
      <w:r w:rsidR="00E36B68">
        <w:rPr>
          <w:rFonts w:ascii="Times New Roman" w:eastAsia="Times New Roman" w:hAnsi="Times New Roman" w:cs="Times New Roman"/>
          <w:bCs/>
          <w:sz w:val="28"/>
          <w:szCs w:val="28"/>
          <w:lang w:val="uk-UA" w:eastAsia="uk-UA"/>
        </w:rPr>
        <w:t>, які були офіційно закріплені в</w:t>
      </w:r>
      <w:r w:rsidRPr="004728D4">
        <w:rPr>
          <w:rFonts w:ascii="Times New Roman" w:eastAsia="Times New Roman" w:hAnsi="Times New Roman" w:cs="Times New Roman"/>
          <w:bCs/>
          <w:sz w:val="28"/>
          <w:szCs w:val="28"/>
          <w:lang w:val="uk-UA" w:eastAsia="uk-UA"/>
        </w:rPr>
        <w:t xml:space="preserve"> законодавчих актах, за допомогою яких створювався обов’язковий конкурс на керівні посади в політичному істеблішменті кр</w:t>
      </w:r>
      <w:r w:rsidRPr="00FE622A">
        <w:rPr>
          <w:rFonts w:ascii="Times New Roman" w:eastAsia="Times New Roman" w:hAnsi="Times New Roman" w:cs="Times New Roman"/>
          <w:bCs/>
          <w:sz w:val="28"/>
          <w:szCs w:val="28"/>
          <w:lang w:val="uk-UA" w:eastAsia="uk-UA"/>
        </w:rPr>
        <w:t>аїни [</w:t>
      </w:r>
      <w:r w:rsidR="00FE622A" w:rsidRPr="00FE622A">
        <w:rPr>
          <w:rFonts w:ascii="Times New Roman" w:eastAsia="Times New Roman" w:hAnsi="Times New Roman" w:cs="Times New Roman"/>
          <w:bCs/>
          <w:sz w:val="28"/>
          <w:szCs w:val="28"/>
          <w:lang w:val="uk-UA" w:eastAsia="uk-UA"/>
        </w:rPr>
        <w:t>45</w:t>
      </w:r>
      <w:r w:rsidR="00C9111B" w:rsidRPr="00FE622A">
        <w:rPr>
          <w:rFonts w:ascii="Times New Roman" w:eastAsia="Times New Roman" w:hAnsi="Times New Roman" w:cs="Times New Roman"/>
          <w:bCs/>
          <w:sz w:val="28"/>
          <w:szCs w:val="28"/>
          <w:lang w:val="uk-UA" w:eastAsia="uk-UA"/>
        </w:rPr>
        <w:t>,</w:t>
      </w:r>
      <w:r w:rsidRPr="00FE622A">
        <w:rPr>
          <w:rFonts w:ascii="Times New Roman" w:eastAsia="Times New Roman" w:hAnsi="Times New Roman" w:cs="Times New Roman"/>
          <w:bCs/>
          <w:sz w:val="28"/>
          <w:szCs w:val="28"/>
          <w:lang w:val="uk-UA" w:eastAsia="uk-UA"/>
        </w:rPr>
        <w:t xml:space="preserve"> 119]</w:t>
      </w:r>
      <w:r w:rsidR="00C9111B" w:rsidRPr="00FE622A">
        <w:rPr>
          <w:rFonts w:ascii="Times New Roman" w:eastAsia="Times New Roman" w:hAnsi="Times New Roman" w:cs="Times New Roman"/>
          <w:bCs/>
          <w:sz w:val="28"/>
          <w:szCs w:val="28"/>
          <w:lang w:val="uk-UA" w:eastAsia="uk-UA"/>
        </w:rPr>
        <w:t>.</w:t>
      </w:r>
    </w:p>
    <w:p w14:paraId="20AD3AB4"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Ґендерна рівність в країнах Скандинавії може бути прикладом для інших країн світу, за кількістю жінок, які активно беруть учать у політиці. Великий відсоток жінок є мерами великих міст, лідерами в політичних партіях, спікерами у парламентах тощо. Такі жінки, як Гру </w:t>
      </w:r>
      <w:proofErr w:type="spellStart"/>
      <w:r w:rsidRPr="004728D4">
        <w:rPr>
          <w:rFonts w:ascii="Times New Roman" w:eastAsia="Times New Roman" w:hAnsi="Times New Roman" w:cs="Times New Roman"/>
          <w:bCs/>
          <w:sz w:val="28"/>
          <w:szCs w:val="28"/>
          <w:lang w:val="uk-UA" w:eastAsia="uk-UA"/>
        </w:rPr>
        <w:t>Гарлем</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Брунтланд</w:t>
      </w:r>
      <w:proofErr w:type="spellEnd"/>
      <w:r w:rsidRPr="004728D4">
        <w:rPr>
          <w:rFonts w:ascii="Times New Roman" w:eastAsia="Times New Roman" w:hAnsi="Times New Roman" w:cs="Times New Roman"/>
          <w:bCs/>
          <w:sz w:val="28"/>
          <w:szCs w:val="28"/>
          <w:lang w:val="uk-UA" w:eastAsia="uk-UA"/>
        </w:rPr>
        <w:t xml:space="preserve">, яка була три рази на пості прем’єр-міністра в Норвегії та показала себе талановитим політиком, як у себе в країні, так і на міжнародній арені. Також чудовим прикладом є перша жінка президент у Скандинавії – </w:t>
      </w:r>
      <w:proofErr w:type="spellStart"/>
      <w:r w:rsidRPr="004728D4">
        <w:rPr>
          <w:rFonts w:ascii="Times New Roman" w:eastAsia="Times New Roman" w:hAnsi="Times New Roman" w:cs="Times New Roman"/>
          <w:bCs/>
          <w:sz w:val="28"/>
          <w:szCs w:val="28"/>
          <w:lang w:val="uk-UA" w:eastAsia="uk-UA"/>
        </w:rPr>
        <w:t>Тар’я</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Халонен</w:t>
      </w:r>
      <w:proofErr w:type="spellEnd"/>
      <w:r w:rsidRPr="004728D4">
        <w:rPr>
          <w:rFonts w:ascii="Times New Roman" w:eastAsia="Times New Roman" w:hAnsi="Times New Roman" w:cs="Times New Roman"/>
          <w:bCs/>
          <w:sz w:val="28"/>
          <w:szCs w:val="28"/>
          <w:lang w:val="uk-UA" w:eastAsia="uk-UA"/>
        </w:rPr>
        <w:t xml:space="preserve">, яка у запеклій боротьбі за президентське крісло перемогла свого суперника-чоловіка у лютому 2000 році у Фінляндії.  </w:t>
      </w:r>
    </w:p>
    <w:p w14:paraId="30B1D918" w14:textId="14535D75"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Таких результатів змогли досягти країни Скандинавії та, звісно, скандинавські жінки</w:t>
      </w:r>
      <w:r w:rsidR="00E36B68">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завдяки значних змін у житті скандинавських товариств, в які заохочувались і жінки, і чоловіки, де змінювалась суспільна свідомість у державній політиці. Скасування обмежень жінок та зрівняння у правах в цих країнах пов’язані з різними явищами, наприклад, традиціями, менталітетом, історією, державним устроєм та політичним досвідом тощо</w:t>
      </w:r>
      <w:r w:rsidR="00C9111B">
        <w:rPr>
          <w:rFonts w:ascii="Times New Roman" w:eastAsia="Times New Roman" w:hAnsi="Times New Roman" w:cs="Times New Roman"/>
          <w:bCs/>
          <w:sz w:val="28"/>
          <w:szCs w:val="28"/>
          <w:lang w:val="uk-UA" w:eastAsia="uk-UA"/>
        </w:rPr>
        <w:t>.</w:t>
      </w:r>
    </w:p>
    <w:p w14:paraId="31E22F0F" w14:textId="3CE2BB50"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Успішний поступ до ґендерної рівності в Скандинавських країнах пов'язаний з тим, що держави у цих країнах не ставляться до емансипації жінок лише як до справи «</w:t>
      </w:r>
      <w:proofErr w:type="spellStart"/>
      <w:r w:rsidRPr="004728D4">
        <w:rPr>
          <w:rFonts w:ascii="Times New Roman" w:eastAsia="Times New Roman" w:hAnsi="Times New Roman" w:cs="Times New Roman"/>
          <w:bCs/>
          <w:sz w:val="28"/>
          <w:szCs w:val="28"/>
          <w:lang w:val="uk-UA" w:eastAsia="uk-UA"/>
        </w:rPr>
        <w:t>маргіналізованих</w:t>
      </w:r>
      <w:proofErr w:type="spellEnd"/>
      <w:r w:rsidRPr="004728D4">
        <w:rPr>
          <w:rFonts w:ascii="Times New Roman" w:eastAsia="Times New Roman" w:hAnsi="Times New Roman" w:cs="Times New Roman"/>
          <w:bCs/>
          <w:sz w:val="28"/>
          <w:szCs w:val="28"/>
          <w:lang w:val="uk-UA" w:eastAsia="uk-UA"/>
        </w:rPr>
        <w:t xml:space="preserve"> жіночих груп», а розглядають її як проблему всього суспільства. Вони вважають</w:t>
      </w:r>
      <w:r w:rsidR="00E36B68">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w:t>
      </w:r>
      <w:r w:rsidR="00E36B68">
        <w:rPr>
          <w:rFonts w:ascii="Times New Roman" w:eastAsia="Times New Roman" w:hAnsi="Times New Roman" w:cs="Times New Roman"/>
          <w:bCs/>
          <w:sz w:val="28"/>
          <w:szCs w:val="28"/>
          <w:lang w:val="uk-UA" w:eastAsia="uk-UA"/>
        </w:rPr>
        <w:t xml:space="preserve">що </w:t>
      </w:r>
      <w:r w:rsidRPr="004728D4">
        <w:rPr>
          <w:rFonts w:ascii="Times New Roman" w:eastAsia="Times New Roman" w:hAnsi="Times New Roman" w:cs="Times New Roman"/>
          <w:bCs/>
          <w:sz w:val="28"/>
          <w:szCs w:val="28"/>
          <w:lang w:val="uk-UA" w:eastAsia="uk-UA"/>
        </w:rPr>
        <w:t>забезпечення рівних прав та можливостей для жінок одним зі своїх пріоритетних завдань, внаслідок чого їх справедливо називають «феміністськими». Поєднання динамічної ринкової економіки та державного регулювання соціальної сфери дозволило Скандинавським країнам просунутися у вирішенні цього завдання</w:t>
      </w:r>
      <w:r w:rsidR="00E36B68">
        <w:rPr>
          <w:rFonts w:ascii="Times New Roman" w:eastAsia="Times New Roman" w:hAnsi="Times New Roman" w:cs="Times New Roman"/>
          <w:bCs/>
          <w:sz w:val="28"/>
          <w:szCs w:val="28"/>
          <w:lang w:val="uk-UA" w:eastAsia="uk-UA"/>
        </w:rPr>
        <w:t xml:space="preserve"> далі, ніж будь-хто</w:t>
      </w:r>
      <w:r w:rsidRPr="004728D4">
        <w:rPr>
          <w:rFonts w:ascii="Times New Roman" w:eastAsia="Times New Roman" w:hAnsi="Times New Roman" w:cs="Times New Roman"/>
          <w:bCs/>
          <w:sz w:val="28"/>
          <w:szCs w:val="28"/>
          <w:lang w:val="uk-UA" w:eastAsia="uk-UA"/>
        </w:rPr>
        <w:t xml:space="preserve"> в світі. Їх ефективний економічний розвиток і пов'язаний з цим високий рівень життя створили хорошу матеріальну базу для покращення соціально-економічного стану жінок, що значно полегшило інтеграцію жінок у суспільне життя.</w:t>
      </w:r>
    </w:p>
    <w:p w14:paraId="4D3414E9" w14:textId="586F1336"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За 2021 рік Швейц</w:t>
      </w:r>
      <w:r w:rsidR="00E36B68">
        <w:rPr>
          <w:rFonts w:ascii="Times New Roman" w:eastAsia="Times New Roman" w:hAnsi="Times New Roman" w:cs="Times New Roman"/>
          <w:bCs/>
          <w:sz w:val="28"/>
          <w:szCs w:val="28"/>
          <w:lang w:val="uk-UA" w:eastAsia="uk-UA"/>
        </w:rPr>
        <w:t>арія закрила 10 найкращих країн</w:t>
      </w:r>
      <w:r w:rsidRPr="004728D4">
        <w:rPr>
          <w:rFonts w:ascii="Times New Roman" w:eastAsia="Times New Roman" w:hAnsi="Times New Roman" w:cs="Times New Roman"/>
          <w:bCs/>
          <w:sz w:val="28"/>
          <w:szCs w:val="28"/>
          <w:lang w:val="uk-UA" w:eastAsia="uk-UA"/>
        </w:rPr>
        <w:t xml:space="preserve"> щодо індексу ґендерної рівності, тому варто також й на неї звернути увагу.  Розширення політичних прав і можливостей дозволило зробити значний стрибок, щоб усунути ґендерний розрив у Швейцарії. </w:t>
      </w:r>
    </w:p>
    <w:p w14:paraId="62130CE7" w14:textId="4975A5DA"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Ґендерна рівність в Швейцарії затверджена в новій Конституції, яка набула чинності 1 січня 2000 року. Так, у статті 8 наголошується, що чоловік та жінка рівноправні та вони мають право на однакову зарп</w:t>
      </w:r>
      <w:r w:rsidR="00FE622A">
        <w:rPr>
          <w:rFonts w:ascii="Times New Roman" w:eastAsia="Times New Roman" w:hAnsi="Times New Roman" w:cs="Times New Roman"/>
          <w:bCs/>
          <w:sz w:val="28"/>
          <w:szCs w:val="28"/>
          <w:lang w:val="uk-UA" w:eastAsia="uk-UA"/>
        </w:rPr>
        <w:t>латню, при рівноцінній праці [14</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0FE2E717"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На початку 21 століття жінки все більше стали брати активну учать у політичному істеблішменті Швейцарії. Майже весь час президентом країни був чоловік. Але у 2007 році, вдруге в історії Швейцарії, посіла президентське крісло жінка – </w:t>
      </w:r>
      <w:proofErr w:type="spellStart"/>
      <w:r w:rsidRPr="004728D4">
        <w:rPr>
          <w:rFonts w:ascii="Times New Roman" w:eastAsia="Times New Roman" w:hAnsi="Times New Roman" w:cs="Times New Roman"/>
          <w:bCs/>
          <w:sz w:val="28"/>
          <w:szCs w:val="28"/>
          <w:lang w:val="uk-UA" w:eastAsia="uk-UA"/>
        </w:rPr>
        <w:t>Мішлін</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Кальмі-Ре</w:t>
      </w:r>
      <w:proofErr w:type="spellEnd"/>
      <w:r w:rsidRPr="004728D4">
        <w:rPr>
          <w:rFonts w:ascii="Times New Roman" w:eastAsia="Times New Roman" w:hAnsi="Times New Roman" w:cs="Times New Roman"/>
          <w:bCs/>
          <w:sz w:val="28"/>
          <w:szCs w:val="28"/>
          <w:lang w:val="uk-UA" w:eastAsia="uk-UA"/>
        </w:rPr>
        <w:t xml:space="preserve"> (перша у 1999 році). І у 2011 році її переобрали на другий термін. </w:t>
      </w:r>
    </w:p>
    <w:p w14:paraId="0EC829C9" w14:textId="4A473958"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У 2010 році жінки в політичному істеблішменті Швейцарії зайняли всю вищу владу, а саме Президент </w:t>
      </w:r>
      <w:r w:rsidR="00742ACB">
        <w:rPr>
          <w:rFonts w:ascii="Times New Roman" w:eastAsia="Times New Roman" w:hAnsi="Times New Roman" w:cs="Times New Roman"/>
          <w:bCs/>
          <w:sz w:val="28"/>
          <w:szCs w:val="28"/>
          <w:lang w:val="uk-UA" w:eastAsia="uk-UA"/>
        </w:rPr>
        <w:t xml:space="preserve">Конфедерації – Доріс </w:t>
      </w:r>
      <w:proofErr w:type="spellStart"/>
      <w:r w:rsidR="00742ACB">
        <w:rPr>
          <w:rFonts w:ascii="Times New Roman" w:eastAsia="Times New Roman" w:hAnsi="Times New Roman" w:cs="Times New Roman"/>
          <w:bCs/>
          <w:sz w:val="28"/>
          <w:szCs w:val="28"/>
          <w:lang w:val="uk-UA" w:eastAsia="uk-UA"/>
        </w:rPr>
        <w:t>Лойтхард</w:t>
      </w:r>
      <w:proofErr w:type="spellEnd"/>
      <w:r w:rsidR="00742ACB">
        <w:rPr>
          <w:rFonts w:ascii="Times New Roman" w:eastAsia="Times New Roman" w:hAnsi="Times New Roman" w:cs="Times New Roman"/>
          <w:bCs/>
          <w:sz w:val="28"/>
          <w:szCs w:val="28"/>
          <w:lang w:val="uk-UA" w:eastAsia="uk-UA"/>
        </w:rPr>
        <w:t>, В</w:t>
      </w:r>
      <w:r w:rsidRPr="004728D4">
        <w:rPr>
          <w:rFonts w:ascii="Times New Roman" w:eastAsia="Times New Roman" w:hAnsi="Times New Roman" w:cs="Times New Roman"/>
          <w:bCs/>
          <w:sz w:val="28"/>
          <w:szCs w:val="28"/>
          <w:lang w:val="uk-UA" w:eastAsia="uk-UA"/>
        </w:rPr>
        <w:t>іце</w:t>
      </w:r>
      <w:r w:rsidR="00742ACB">
        <w:rPr>
          <w:rFonts w:ascii="Times New Roman" w:eastAsia="Times New Roman" w:hAnsi="Times New Roman" w:cs="Times New Roman"/>
          <w:bCs/>
          <w:sz w:val="28"/>
          <w:szCs w:val="28"/>
          <w:lang w:val="uk-UA" w:eastAsia="uk-UA"/>
        </w:rPr>
        <w:t xml:space="preserve">-президент – </w:t>
      </w:r>
      <w:proofErr w:type="spellStart"/>
      <w:r w:rsidR="00742ACB">
        <w:rPr>
          <w:rFonts w:ascii="Times New Roman" w:eastAsia="Times New Roman" w:hAnsi="Times New Roman" w:cs="Times New Roman"/>
          <w:bCs/>
          <w:sz w:val="28"/>
          <w:szCs w:val="28"/>
          <w:lang w:val="uk-UA" w:eastAsia="uk-UA"/>
        </w:rPr>
        <w:t>Мішлін</w:t>
      </w:r>
      <w:proofErr w:type="spellEnd"/>
      <w:r w:rsidR="00742ACB">
        <w:rPr>
          <w:rFonts w:ascii="Times New Roman" w:eastAsia="Times New Roman" w:hAnsi="Times New Roman" w:cs="Times New Roman"/>
          <w:bCs/>
          <w:sz w:val="28"/>
          <w:szCs w:val="28"/>
          <w:lang w:val="uk-UA" w:eastAsia="uk-UA"/>
        </w:rPr>
        <w:t xml:space="preserve"> </w:t>
      </w:r>
      <w:proofErr w:type="spellStart"/>
      <w:r w:rsidR="00742ACB">
        <w:rPr>
          <w:rFonts w:ascii="Times New Roman" w:eastAsia="Times New Roman" w:hAnsi="Times New Roman" w:cs="Times New Roman"/>
          <w:bCs/>
          <w:sz w:val="28"/>
          <w:szCs w:val="28"/>
          <w:lang w:val="uk-UA" w:eastAsia="uk-UA"/>
        </w:rPr>
        <w:t>Кальмі-Ре</w:t>
      </w:r>
      <w:proofErr w:type="spellEnd"/>
      <w:r w:rsidR="00742ACB">
        <w:rPr>
          <w:rFonts w:ascii="Times New Roman" w:eastAsia="Times New Roman" w:hAnsi="Times New Roman" w:cs="Times New Roman"/>
          <w:bCs/>
          <w:sz w:val="28"/>
          <w:szCs w:val="28"/>
          <w:lang w:val="uk-UA" w:eastAsia="uk-UA"/>
        </w:rPr>
        <w:t>, Г</w:t>
      </w:r>
      <w:r w:rsidRPr="004728D4">
        <w:rPr>
          <w:rFonts w:ascii="Times New Roman" w:eastAsia="Times New Roman" w:hAnsi="Times New Roman" w:cs="Times New Roman"/>
          <w:bCs/>
          <w:sz w:val="28"/>
          <w:szCs w:val="28"/>
          <w:lang w:val="uk-UA" w:eastAsia="uk-UA"/>
        </w:rPr>
        <w:t>олова великої палати парла</w:t>
      </w:r>
      <w:r w:rsidR="00742ACB">
        <w:rPr>
          <w:rFonts w:ascii="Times New Roman" w:eastAsia="Times New Roman" w:hAnsi="Times New Roman" w:cs="Times New Roman"/>
          <w:bCs/>
          <w:sz w:val="28"/>
          <w:szCs w:val="28"/>
          <w:lang w:val="uk-UA" w:eastAsia="uk-UA"/>
        </w:rPr>
        <w:t xml:space="preserve">менту – Паскаль </w:t>
      </w:r>
      <w:proofErr w:type="spellStart"/>
      <w:r w:rsidR="00742ACB">
        <w:rPr>
          <w:rFonts w:ascii="Times New Roman" w:eastAsia="Times New Roman" w:hAnsi="Times New Roman" w:cs="Times New Roman"/>
          <w:bCs/>
          <w:sz w:val="28"/>
          <w:szCs w:val="28"/>
          <w:lang w:val="uk-UA" w:eastAsia="uk-UA"/>
        </w:rPr>
        <w:t>Брудерер-Вісс</w:t>
      </w:r>
      <w:proofErr w:type="spellEnd"/>
      <w:r w:rsidR="00742ACB">
        <w:rPr>
          <w:rFonts w:ascii="Times New Roman" w:eastAsia="Times New Roman" w:hAnsi="Times New Roman" w:cs="Times New Roman"/>
          <w:bCs/>
          <w:sz w:val="28"/>
          <w:szCs w:val="28"/>
          <w:lang w:val="uk-UA" w:eastAsia="uk-UA"/>
        </w:rPr>
        <w:t>, Г</w:t>
      </w:r>
      <w:r w:rsidRPr="004728D4">
        <w:rPr>
          <w:rFonts w:ascii="Times New Roman" w:eastAsia="Times New Roman" w:hAnsi="Times New Roman" w:cs="Times New Roman"/>
          <w:bCs/>
          <w:sz w:val="28"/>
          <w:szCs w:val="28"/>
          <w:lang w:val="uk-UA" w:eastAsia="uk-UA"/>
        </w:rPr>
        <w:t xml:space="preserve">олова малої палати парламенту – </w:t>
      </w:r>
      <w:proofErr w:type="spellStart"/>
      <w:r w:rsidRPr="004728D4">
        <w:rPr>
          <w:rFonts w:ascii="Times New Roman" w:eastAsia="Times New Roman" w:hAnsi="Times New Roman" w:cs="Times New Roman"/>
          <w:bCs/>
          <w:sz w:val="28"/>
          <w:szCs w:val="28"/>
          <w:lang w:val="uk-UA" w:eastAsia="uk-UA"/>
        </w:rPr>
        <w:t>Еріка</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Форстер-Ваніні</w:t>
      </w:r>
      <w:proofErr w:type="spellEnd"/>
      <w:r w:rsidRPr="004728D4">
        <w:rPr>
          <w:rFonts w:ascii="Times New Roman" w:eastAsia="Times New Roman" w:hAnsi="Times New Roman" w:cs="Times New Roman"/>
          <w:bCs/>
          <w:sz w:val="28"/>
          <w:szCs w:val="28"/>
          <w:lang w:val="uk-UA" w:eastAsia="uk-UA"/>
        </w:rPr>
        <w:t xml:space="preserve">, </w:t>
      </w:r>
      <w:r w:rsidR="00742ACB">
        <w:rPr>
          <w:rFonts w:ascii="Times New Roman" w:eastAsia="Times New Roman" w:hAnsi="Times New Roman" w:cs="Times New Roman"/>
          <w:bCs/>
          <w:sz w:val="28"/>
          <w:szCs w:val="28"/>
          <w:lang w:val="uk-UA" w:eastAsia="uk-UA"/>
        </w:rPr>
        <w:t>М</w:t>
      </w:r>
      <w:r w:rsidRPr="00FE622A">
        <w:rPr>
          <w:rFonts w:ascii="Times New Roman" w:eastAsia="Times New Roman" w:hAnsi="Times New Roman" w:cs="Times New Roman"/>
          <w:bCs/>
          <w:sz w:val="28"/>
          <w:szCs w:val="28"/>
          <w:lang w:val="uk-UA" w:eastAsia="uk-UA"/>
        </w:rPr>
        <w:t>іністр юстиції і п</w:t>
      </w:r>
      <w:r w:rsidR="00742ACB">
        <w:rPr>
          <w:rFonts w:ascii="Times New Roman" w:eastAsia="Times New Roman" w:hAnsi="Times New Roman" w:cs="Times New Roman"/>
          <w:bCs/>
          <w:sz w:val="28"/>
          <w:szCs w:val="28"/>
          <w:lang w:val="uk-UA" w:eastAsia="uk-UA"/>
        </w:rPr>
        <w:t xml:space="preserve">оліції – </w:t>
      </w:r>
      <w:proofErr w:type="spellStart"/>
      <w:r w:rsidR="00742ACB">
        <w:rPr>
          <w:rFonts w:ascii="Times New Roman" w:eastAsia="Times New Roman" w:hAnsi="Times New Roman" w:cs="Times New Roman"/>
          <w:bCs/>
          <w:sz w:val="28"/>
          <w:szCs w:val="28"/>
          <w:lang w:val="uk-UA" w:eastAsia="uk-UA"/>
        </w:rPr>
        <w:t>Евелін</w:t>
      </w:r>
      <w:proofErr w:type="spellEnd"/>
      <w:r w:rsidR="00742ACB">
        <w:rPr>
          <w:rFonts w:ascii="Times New Roman" w:eastAsia="Times New Roman" w:hAnsi="Times New Roman" w:cs="Times New Roman"/>
          <w:bCs/>
          <w:sz w:val="28"/>
          <w:szCs w:val="28"/>
          <w:lang w:val="uk-UA" w:eastAsia="uk-UA"/>
        </w:rPr>
        <w:t xml:space="preserve"> </w:t>
      </w:r>
      <w:proofErr w:type="spellStart"/>
      <w:r w:rsidR="00742ACB">
        <w:rPr>
          <w:rFonts w:ascii="Times New Roman" w:eastAsia="Times New Roman" w:hAnsi="Times New Roman" w:cs="Times New Roman"/>
          <w:bCs/>
          <w:sz w:val="28"/>
          <w:szCs w:val="28"/>
          <w:lang w:val="uk-UA" w:eastAsia="uk-UA"/>
        </w:rPr>
        <w:t>Відмер-Шлумпф</w:t>
      </w:r>
      <w:proofErr w:type="spellEnd"/>
      <w:r w:rsidR="00742ACB">
        <w:rPr>
          <w:rFonts w:ascii="Times New Roman" w:eastAsia="Times New Roman" w:hAnsi="Times New Roman" w:cs="Times New Roman"/>
          <w:bCs/>
          <w:sz w:val="28"/>
          <w:szCs w:val="28"/>
          <w:lang w:val="uk-UA" w:eastAsia="uk-UA"/>
        </w:rPr>
        <w:t>, Г</w:t>
      </w:r>
      <w:r w:rsidRPr="00FE622A">
        <w:rPr>
          <w:rFonts w:ascii="Times New Roman" w:eastAsia="Times New Roman" w:hAnsi="Times New Roman" w:cs="Times New Roman"/>
          <w:bCs/>
          <w:sz w:val="28"/>
          <w:szCs w:val="28"/>
          <w:lang w:val="uk-UA" w:eastAsia="uk-UA"/>
        </w:rPr>
        <w:t xml:space="preserve">лава апарату уряду – </w:t>
      </w:r>
      <w:proofErr w:type="spellStart"/>
      <w:r w:rsidRPr="00FE622A">
        <w:rPr>
          <w:rFonts w:ascii="Times New Roman" w:eastAsia="Times New Roman" w:hAnsi="Times New Roman" w:cs="Times New Roman"/>
          <w:bCs/>
          <w:sz w:val="28"/>
          <w:szCs w:val="28"/>
          <w:lang w:val="uk-UA" w:eastAsia="uk-UA"/>
        </w:rPr>
        <w:t>Коріна</w:t>
      </w:r>
      <w:proofErr w:type="spellEnd"/>
      <w:r w:rsidRPr="00FE622A">
        <w:rPr>
          <w:rFonts w:ascii="Times New Roman" w:eastAsia="Times New Roman" w:hAnsi="Times New Roman" w:cs="Times New Roman"/>
          <w:bCs/>
          <w:sz w:val="28"/>
          <w:szCs w:val="28"/>
          <w:lang w:val="uk-UA" w:eastAsia="uk-UA"/>
        </w:rPr>
        <w:t xml:space="preserve"> Казанова [</w:t>
      </w:r>
      <w:r w:rsidR="00FE622A" w:rsidRPr="00FE622A">
        <w:rPr>
          <w:rFonts w:ascii="Times New Roman" w:eastAsia="Times New Roman" w:hAnsi="Times New Roman" w:cs="Times New Roman"/>
          <w:bCs/>
          <w:sz w:val="28"/>
          <w:szCs w:val="28"/>
          <w:lang w:val="uk-UA" w:eastAsia="uk-UA"/>
        </w:rPr>
        <w:t>38</w:t>
      </w:r>
      <w:r w:rsidR="00C9111B" w:rsidRPr="00FE622A">
        <w:rPr>
          <w:rFonts w:ascii="Times New Roman" w:eastAsia="Times New Roman" w:hAnsi="Times New Roman" w:cs="Times New Roman"/>
          <w:bCs/>
          <w:sz w:val="28"/>
          <w:szCs w:val="28"/>
          <w:lang w:val="uk-UA" w:eastAsia="uk-UA"/>
        </w:rPr>
        <w:t>,</w:t>
      </w:r>
      <w:r w:rsidRPr="00FE622A">
        <w:rPr>
          <w:rFonts w:ascii="Times New Roman" w:eastAsia="Times New Roman" w:hAnsi="Times New Roman" w:cs="Times New Roman"/>
          <w:bCs/>
          <w:sz w:val="28"/>
          <w:szCs w:val="28"/>
          <w:lang w:val="uk-UA" w:eastAsia="uk-UA"/>
        </w:rPr>
        <w:t xml:space="preserve"> 6]</w:t>
      </w:r>
      <w:r w:rsidR="00C9111B" w:rsidRPr="00FE622A">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w:t>
      </w:r>
    </w:p>
    <w:p w14:paraId="2FF7C1FD" w14:textId="3B4212E1"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А також у 2012, 2015, 2017, 2020 роках президентське крісло займали жінки. Тобто, можна зробити висновок, що з 2000-х до 2022-х років було 16 президентів-чо</w:t>
      </w:r>
      <w:r w:rsidR="00FE622A">
        <w:rPr>
          <w:rFonts w:ascii="Times New Roman" w:eastAsia="Times New Roman" w:hAnsi="Times New Roman" w:cs="Times New Roman"/>
          <w:bCs/>
          <w:sz w:val="28"/>
          <w:szCs w:val="28"/>
          <w:lang w:val="uk-UA" w:eastAsia="uk-UA"/>
        </w:rPr>
        <w:t>ловіків та 7 президенток-жінок.</w:t>
      </w:r>
    </w:p>
    <w:p w14:paraId="4ED9C2B4"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Щодо парламенту, то у 2003 році частка жінок складала всього 26 %, а чоловіків 74 %. У 2007 році жінки – 29 %, а чоловіки – 71 %, у 2015 році жінки – 32 %, а чоловіки 68 %.</w:t>
      </w:r>
    </w:p>
    <w:p w14:paraId="2A862341" w14:textId="26BCA0EE" w:rsidR="00FE622A"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Останні федеральні парламентські вибори, що відбулися в жовтні 2019 року, увійшли в історію як «жіночі» вибори, коли до двох палат парламенту було обрано більше жінок, ніж будь-коли. За даними Міжпарламентського союзу, з представництвом у Національній раді («нижній палаті») 42% жінок, Швейцарія тепер випереджає Дані</w:t>
      </w:r>
      <w:r w:rsidR="00FE622A">
        <w:rPr>
          <w:rFonts w:ascii="Times New Roman" w:eastAsia="Times New Roman" w:hAnsi="Times New Roman" w:cs="Times New Roman"/>
          <w:bCs/>
          <w:sz w:val="28"/>
          <w:szCs w:val="28"/>
          <w:lang w:val="uk-UA" w:eastAsia="uk-UA"/>
        </w:rPr>
        <w:t>ю, Великобританію та Францію [26</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130F4B49" w14:textId="6D211DEE"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Різке зростання кількості жінок-кандидатів, можна пояснити тим, що в останні роки жінки в Швейцарії були дуже незадоволені дискримінацією жіночого ґендеру щодо рівних умов оплати праці. У 2019 відбулись протести, на вулицю виходили сотні тисяч жінок. І як висновок, багато хто голосував саме за жінок в політичному істеблішменті.</w:t>
      </w:r>
    </w:p>
    <w:p w14:paraId="4CC7E578" w14:textId="5F8C212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На сьогоднішній день президент Швейцарії є чоловік - </w:t>
      </w:r>
      <w:proofErr w:type="spellStart"/>
      <w:r w:rsidRPr="004728D4">
        <w:rPr>
          <w:rFonts w:ascii="Times New Roman" w:eastAsia="Times New Roman" w:hAnsi="Times New Roman" w:cs="Times New Roman"/>
          <w:bCs/>
          <w:sz w:val="28"/>
          <w:szCs w:val="28"/>
          <w:lang w:val="uk-UA" w:eastAsia="uk-UA"/>
        </w:rPr>
        <w:t>Іньяціо</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Даниеле</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Джованні</w:t>
      </w:r>
      <w:proofErr w:type="spellEnd"/>
      <w:r w:rsidRPr="004728D4">
        <w:rPr>
          <w:rFonts w:ascii="Times New Roman" w:eastAsia="Times New Roman" w:hAnsi="Times New Roman" w:cs="Times New Roman"/>
          <w:bCs/>
          <w:sz w:val="28"/>
          <w:szCs w:val="28"/>
          <w:lang w:val="uk-UA" w:eastAsia="uk-UA"/>
        </w:rPr>
        <w:t xml:space="preserve"> </w:t>
      </w:r>
      <w:proofErr w:type="spellStart"/>
      <w:r w:rsidRPr="004728D4">
        <w:rPr>
          <w:rFonts w:ascii="Times New Roman" w:eastAsia="Times New Roman" w:hAnsi="Times New Roman" w:cs="Times New Roman"/>
          <w:bCs/>
          <w:sz w:val="28"/>
          <w:szCs w:val="28"/>
          <w:lang w:val="uk-UA" w:eastAsia="uk-UA"/>
        </w:rPr>
        <w:t>Кассіс</w:t>
      </w:r>
      <w:proofErr w:type="spellEnd"/>
      <w:r w:rsidRPr="004728D4">
        <w:rPr>
          <w:rFonts w:ascii="Times New Roman" w:eastAsia="Times New Roman" w:hAnsi="Times New Roman" w:cs="Times New Roman"/>
          <w:bCs/>
          <w:sz w:val="28"/>
          <w:szCs w:val="28"/>
          <w:lang w:val="uk-UA" w:eastAsia="uk-UA"/>
        </w:rPr>
        <w:t>. На федеральному рівні частка жінок на міністерських посадах залишаєтьс</w:t>
      </w:r>
      <w:r w:rsidR="00742ACB">
        <w:rPr>
          <w:rFonts w:ascii="Times New Roman" w:eastAsia="Times New Roman" w:hAnsi="Times New Roman" w:cs="Times New Roman"/>
          <w:bCs/>
          <w:sz w:val="28"/>
          <w:szCs w:val="28"/>
          <w:lang w:val="uk-UA" w:eastAsia="uk-UA"/>
        </w:rPr>
        <w:t>я незмінною: три з семи членів Федеральних Р</w:t>
      </w:r>
      <w:r w:rsidRPr="004728D4">
        <w:rPr>
          <w:rFonts w:ascii="Times New Roman" w:eastAsia="Times New Roman" w:hAnsi="Times New Roman" w:cs="Times New Roman"/>
          <w:bCs/>
          <w:sz w:val="28"/>
          <w:szCs w:val="28"/>
          <w:lang w:val="uk-UA" w:eastAsia="uk-UA"/>
        </w:rPr>
        <w:t>ад. Тим не менш, федеральний устрій країни показує, що багато рішень приймаються на місцевому рівні; на кантональному рівні покращення представництва є помірним, тоді як на рівні міста чітких тенденцій не спостерігається.</w:t>
      </w:r>
    </w:p>
    <w:p w14:paraId="2BBAFE0B" w14:textId="232849CC"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Розглянемо тепер Федеративну Республіку Німеччина. Ґендерна рівність в політичному істеблішменті країни бере початок у Конституції Німеччини, де у 3 статті проголошується рівність чоловіків </w:t>
      </w:r>
      <w:r w:rsidR="00FE622A">
        <w:rPr>
          <w:rFonts w:ascii="Times New Roman" w:eastAsia="Times New Roman" w:hAnsi="Times New Roman" w:cs="Times New Roman"/>
          <w:bCs/>
          <w:sz w:val="28"/>
          <w:szCs w:val="28"/>
          <w:lang w:val="uk-UA" w:eastAsia="uk-UA"/>
        </w:rPr>
        <w:t>та жінок [20</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3FB0B07B" w14:textId="00B3378B"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Почнемо з того, що в Німеччині</w:t>
      </w:r>
      <w:r w:rsidR="00742ACB">
        <w:rPr>
          <w:rFonts w:ascii="Times New Roman" w:eastAsia="Times New Roman" w:hAnsi="Times New Roman" w:cs="Times New Roman"/>
          <w:bCs/>
          <w:sz w:val="28"/>
          <w:szCs w:val="28"/>
          <w:lang w:val="uk-UA" w:eastAsia="uk-UA"/>
        </w:rPr>
        <w:t>, пре</w:t>
      </w:r>
      <w:r w:rsidRPr="004728D4">
        <w:rPr>
          <w:rFonts w:ascii="Times New Roman" w:eastAsia="Times New Roman" w:hAnsi="Times New Roman" w:cs="Times New Roman"/>
          <w:bCs/>
          <w:sz w:val="28"/>
          <w:szCs w:val="28"/>
          <w:lang w:val="uk-UA" w:eastAsia="uk-UA"/>
        </w:rPr>
        <w:t>зидентами країн</w:t>
      </w:r>
      <w:r w:rsidR="00742ACB">
        <w:rPr>
          <w:rFonts w:ascii="Times New Roman" w:eastAsia="Times New Roman" w:hAnsi="Times New Roman" w:cs="Times New Roman"/>
          <w:bCs/>
          <w:sz w:val="28"/>
          <w:szCs w:val="28"/>
          <w:lang w:val="uk-UA" w:eastAsia="uk-UA"/>
        </w:rPr>
        <w:t>и були тільки чоловіки. Діючий П</w:t>
      </w:r>
      <w:r w:rsidRPr="004728D4">
        <w:rPr>
          <w:rFonts w:ascii="Times New Roman" w:eastAsia="Times New Roman" w:hAnsi="Times New Roman" w:cs="Times New Roman"/>
          <w:bCs/>
          <w:sz w:val="28"/>
          <w:szCs w:val="28"/>
          <w:lang w:val="uk-UA" w:eastAsia="uk-UA"/>
        </w:rPr>
        <w:t xml:space="preserve">резидент країни – це Франк-Вальтер </w:t>
      </w:r>
      <w:proofErr w:type="spellStart"/>
      <w:r w:rsidRPr="004728D4">
        <w:rPr>
          <w:rFonts w:ascii="Times New Roman" w:eastAsia="Times New Roman" w:hAnsi="Times New Roman" w:cs="Times New Roman"/>
          <w:bCs/>
          <w:sz w:val="28"/>
          <w:szCs w:val="28"/>
          <w:lang w:val="uk-UA" w:eastAsia="uk-UA"/>
        </w:rPr>
        <w:t>Штайнмаєр</w:t>
      </w:r>
      <w:proofErr w:type="spellEnd"/>
      <w:r w:rsidRPr="004728D4">
        <w:rPr>
          <w:rFonts w:ascii="Times New Roman" w:eastAsia="Times New Roman" w:hAnsi="Times New Roman" w:cs="Times New Roman"/>
          <w:bCs/>
          <w:sz w:val="28"/>
          <w:szCs w:val="28"/>
          <w:lang w:val="uk-UA" w:eastAsia="uk-UA"/>
        </w:rPr>
        <w:t xml:space="preserve">. Що стосується посади канцлера, то тут ситуація краще. З 2000-х років було три канцлера – два чоловіки – це Герхард Шредер до 2005 року, Олаф </w:t>
      </w:r>
      <w:proofErr w:type="spellStart"/>
      <w:r w:rsidRPr="004728D4">
        <w:rPr>
          <w:rFonts w:ascii="Times New Roman" w:eastAsia="Times New Roman" w:hAnsi="Times New Roman" w:cs="Times New Roman"/>
          <w:bCs/>
          <w:sz w:val="28"/>
          <w:szCs w:val="28"/>
          <w:lang w:val="uk-UA" w:eastAsia="uk-UA"/>
        </w:rPr>
        <w:t>Шольц</w:t>
      </w:r>
      <w:proofErr w:type="spellEnd"/>
      <w:r w:rsidRPr="004728D4">
        <w:rPr>
          <w:rFonts w:ascii="Times New Roman" w:eastAsia="Times New Roman" w:hAnsi="Times New Roman" w:cs="Times New Roman"/>
          <w:bCs/>
          <w:sz w:val="28"/>
          <w:szCs w:val="28"/>
          <w:lang w:val="uk-UA" w:eastAsia="uk-UA"/>
        </w:rPr>
        <w:t xml:space="preserve"> (діючий) та одна жінка – Ангела Меркель з 2005 року до 2021 року. Цікаво, що хоч кількість чоловіків-канцлерів з 2000 року перевищує жінок-канцлерів, але якщо п</w:t>
      </w:r>
      <w:r w:rsidR="00AE1612">
        <w:rPr>
          <w:rFonts w:ascii="Times New Roman" w:eastAsia="Times New Roman" w:hAnsi="Times New Roman" w:cs="Times New Roman"/>
          <w:bCs/>
          <w:sz w:val="28"/>
          <w:szCs w:val="28"/>
          <w:lang w:val="uk-UA" w:eastAsia="uk-UA"/>
        </w:rPr>
        <w:t xml:space="preserve">орахувати роки правління, то </w:t>
      </w:r>
      <w:r w:rsidRPr="004728D4">
        <w:rPr>
          <w:rFonts w:ascii="Times New Roman" w:eastAsia="Times New Roman" w:hAnsi="Times New Roman" w:cs="Times New Roman"/>
          <w:bCs/>
          <w:sz w:val="28"/>
          <w:szCs w:val="28"/>
          <w:lang w:val="uk-UA" w:eastAsia="uk-UA"/>
        </w:rPr>
        <w:t xml:space="preserve">16 років керувала країною жінка, а лише 6 років чоловіки. </w:t>
      </w:r>
    </w:p>
    <w:p w14:paraId="786F3945" w14:textId="1A83F579"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Щодо парламенту Німеччини – Бундестагу, за статистикою, у 2002 році жінки становили 32,8 %, чоловіки 67,2 %. У 2005 році жінки становили – 31,6 %, чоловіки – 68,4 %. У 2009 році жінки становили 32,8 %, чоловіки – 67,2 %. У 2013 році жінки становили 36,3 %, а чоловіки 63,7 %, до речі, це найвища кількість жінок у парламенті за всю історію Німеччини. У 2017 році жінки стано</w:t>
      </w:r>
      <w:r w:rsidR="00FE622A">
        <w:rPr>
          <w:rFonts w:ascii="Times New Roman" w:eastAsia="Times New Roman" w:hAnsi="Times New Roman" w:cs="Times New Roman"/>
          <w:bCs/>
          <w:sz w:val="28"/>
          <w:szCs w:val="28"/>
          <w:lang w:val="uk-UA" w:eastAsia="uk-UA"/>
        </w:rPr>
        <w:t>вили 30,9 %, чоловіки 69,1 % [15</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5DF4FD0F" w14:textId="3AE392D3"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26 вересня 2021 року німці обирали 20-й Бундестаг. Після 16-річного правління Ангели Меркель з Християнсько-демократичного союзу, до влади прийшов Олаф </w:t>
      </w:r>
      <w:proofErr w:type="spellStart"/>
      <w:r w:rsidRPr="004728D4">
        <w:rPr>
          <w:rFonts w:ascii="Times New Roman" w:eastAsia="Times New Roman" w:hAnsi="Times New Roman" w:cs="Times New Roman"/>
          <w:bCs/>
          <w:sz w:val="28"/>
          <w:szCs w:val="28"/>
          <w:lang w:val="uk-UA" w:eastAsia="uk-UA"/>
        </w:rPr>
        <w:t>Шольц</w:t>
      </w:r>
      <w:proofErr w:type="spellEnd"/>
      <w:r w:rsidRPr="004728D4">
        <w:rPr>
          <w:rFonts w:ascii="Times New Roman" w:eastAsia="Times New Roman" w:hAnsi="Times New Roman" w:cs="Times New Roman"/>
          <w:bCs/>
          <w:sz w:val="28"/>
          <w:szCs w:val="28"/>
          <w:lang w:val="uk-UA" w:eastAsia="uk-UA"/>
        </w:rPr>
        <w:t xml:space="preserve"> з Соціал-демократичного союзу. Так, на останніх виборах до парламенту Німеччини, жінки становили 34,8 %, а чоловіки 65,2 %. Доля представництва жінок зросла порівнюючи з 2017 роком. Жіночу статистику псують консерватори, ліберали, і сильніше всього</w:t>
      </w:r>
      <w:r w:rsidR="00947F0D">
        <w:rPr>
          <w:rFonts w:ascii="Times New Roman" w:eastAsia="Times New Roman" w:hAnsi="Times New Roman" w:cs="Times New Roman"/>
          <w:bCs/>
          <w:sz w:val="28"/>
          <w:szCs w:val="28"/>
          <w:lang w:val="uk-UA" w:eastAsia="uk-UA"/>
        </w:rPr>
        <w:t xml:space="preserve"> праві популісти. Так, фракція зелених мають 58 % жінок, ліва партія мають 54% жінок, с</w:t>
      </w:r>
      <w:r w:rsidRPr="004728D4">
        <w:rPr>
          <w:rFonts w:ascii="Times New Roman" w:eastAsia="Times New Roman" w:hAnsi="Times New Roman" w:cs="Times New Roman"/>
          <w:bCs/>
          <w:sz w:val="28"/>
          <w:szCs w:val="28"/>
          <w:lang w:val="uk-UA" w:eastAsia="uk-UA"/>
        </w:rPr>
        <w:t xml:space="preserve">оціал-демократична партія мають 42 % жінок, Вільна демократична партія має 24 % жінок, Християнсько-демократичний союз має 23 % жінок та Альтернатива для Німеччини має всього 13 % жінок. </w:t>
      </w:r>
    </w:p>
    <w:p w14:paraId="1A9CFEFE" w14:textId="0A6D497A"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Ґендерні квоти пояснюють цю відмінність. Більшість великих німецьких партій використовують добровільну партійну квоту для ґендерної рівності. Але ці квоти відрізняються за </w:t>
      </w:r>
      <w:r w:rsidR="00947F0D">
        <w:rPr>
          <w:rFonts w:ascii="Times New Roman" w:eastAsia="Times New Roman" w:hAnsi="Times New Roman" w:cs="Times New Roman"/>
          <w:bCs/>
          <w:sz w:val="28"/>
          <w:szCs w:val="28"/>
          <w:lang w:val="uk-UA" w:eastAsia="uk-UA"/>
        </w:rPr>
        <w:t>способом і розміром. Тоді коли зелені, ліві та с</w:t>
      </w:r>
      <w:r w:rsidRPr="004728D4">
        <w:rPr>
          <w:rFonts w:ascii="Times New Roman" w:eastAsia="Times New Roman" w:hAnsi="Times New Roman" w:cs="Times New Roman"/>
          <w:bCs/>
          <w:sz w:val="28"/>
          <w:szCs w:val="28"/>
          <w:lang w:val="uk-UA" w:eastAsia="uk-UA"/>
        </w:rPr>
        <w:t xml:space="preserve">оціал-демократи використовують систему, де жінки і чоловіки чергуються у списках, то інші партії в своїх </w:t>
      </w:r>
      <w:r w:rsidRPr="00FE622A">
        <w:rPr>
          <w:rFonts w:ascii="Times New Roman" w:eastAsia="Times New Roman" w:hAnsi="Times New Roman" w:cs="Times New Roman"/>
          <w:bCs/>
          <w:sz w:val="28"/>
          <w:szCs w:val="28"/>
          <w:lang w:val="uk-UA" w:eastAsia="uk-UA"/>
        </w:rPr>
        <w:t>списках не застосовують правило порядку і взагалі виступають проти квот [</w:t>
      </w:r>
      <w:r w:rsidR="00FE622A" w:rsidRPr="00FE622A">
        <w:rPr>
          <w:rFonts w:ascii="Times New Roman" w:eastAsia="Times New Roman" w:hAnsi="Times New Roman" w:cs="Times New Roman"/>
          <w:bCs/>
          <w:sz w:val="28"/>
          <w:szCs w:val="28"/>
          <w:lang w:val="uk-UA" w:eastAsia="uk-UA"/>
        </w:rPr>
        <w:t>47</w:t>
      </w:r>
      <w:r w:rsidR="00C9111B" w:rsidRPr="00FE622A">
        <w:rPr>
          <w:rFonts w:ascii="Times New Roman" w:eastAsia="Times New Roman" w:hAnsi="Times New Roman" w:cs="Times New Roman"/>
          <w:bCs/>
          <w:sz w:val="28"/>
          <w:szCs w:val="28"/>
          <w:lang w:val="uk-UA" w:eastAsia="uk-UA"/>
        </w:rPr>
        <w:t>,</w:t>
      </w:r>
      <w:r w:rsidRPr="00FE622A">
        <w:rPr>
          <w:rFonts w:ascii="Times New Roman" w:eastAsia="Times New Roman" w:hAnsi="Times New Roman" w:cs="Times New Roman"/>
          <w:bCs/>
          <w:sz w:val="28"/>
          <w:szCs w:val="28"/>
          <w:lang w:val="uk-UA" w:eastAsia="uk-UA"/>
        </w:rPr>
        <w:t xml:space="preserve"> 250]</w:t>
      </w:r>
      <w:r w:rsidR="00C9111B" w:rsidRPr="00FE622A">
        <w:rPr>
          <w:rFonts w:ascii="Times New Roman" w:eastAsia="Times New Roman" w:hAnsi="Times New Roman" w:cs="Times New Roman"/>
          <w:bCs/>
          <w:sz w:val="28"/>
          <w:szCs w:val="28"/>
          <w:lang w:val="uk-UA" w:eastAsia="uk-UA"/>
        </w:rPr>
        <w:t>.</w:t>
      </w:r>
    </w:p>
    <w:p w14:paraId="13EF283F" w14:textId="7D482FAD"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Враховуючи таку ситуацію найбільш правильним було вирішення проблеми шляхом запровадження законодавчої ґендерної квоти, яка вимагає висунення 50 % жінок і чоловіків, а також систему «блискавка», в якій жінки та чоловіки повинні чергуватись у списках для всіх партій. Нажаль, закон ґендерних квот у Німеччині ніколи не існував і</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навіть</w:t>
      </w:r>
      <w:r w:rsidR="00947F0D">
        <w:rPr>
          <w:rFonts w:ascii="Times New Roman" w:eastAsia="Times New Roman" w:hAnsi="Times New Roman" w:cs="Times New Roman"/>
          <w:bCs/>
          <w:sz w:val="28"/>
          <w:szCs w:val="28"/>
          <w:lang w:val="uk-UA" w:eastAsia="uk-UA"/>
        </w:rPr>
        <w:t>, не був запропонований.</w:t>
      </w:r>
    </w:p>
    <w:p w14:paraId="58E7C7C9" w14:textId="761C6A7C"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Велика Британія у 2021 році посіла 23 місце у</w:t>
      </w:r>
      <w:r w:rsidR="00FE622A">
        <w:rPr>
          <w:rFonts w:ascii="Times New Roman" w:eastAsia="Times New Roman" w:hAnsi="Times New Roman" w:cs="Times New Roman"/>
          <w:bCs/>
          <w:sz w:val="28"/>
          <w:szCs w:val="28"/>
          <w:lang w:val="uk-UA" w:eastAsia="uk-UA"/>
        </w:rPr>
        <w:t xml:space="preserve"> рейтингу ґендерної рівності [19</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У Великобританії жінки повністю зрівняні у правах та можливостях із чоловіками. Ще у 1918 році був прийнятий закон, згідно з яким жінки мо</w:t>
      </w:r>
      <w:r w:rsidR="00FE622A">
        <w:rPr>
          <w:rFonts w:ascii="Times New Roman" w:eastAsia="Times New Roman" w:hAnsi="Times New Roman" w:cs="Times New Roman"/>
          <w:bCs/>
          <w:sz w:val="28"/>
          <w:szCs w:val="28"/>
          <w:lang w:val="uk-UA" w:eastAsia="uk-UA"/>
        </w:rPr>
        <w:t>жуть обиратись до парламенту [31</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4EE84E20" w14:textId="5473FFF8" w:rsidR="004728D4" w:rsidRPr="004728D4" w:rsidRDefault="003671E0"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 2000 року п</w:t>
      </w:r>
      <w:r w:rsidR="004728D4" w:rsidRPr="004728D4">
        <w:rPr>
          <w:rFonts w:ascii="Times New Roman" w:eastAsia="Times New Roman" w:hAnsi="Times New Roman" w:cs="Times New Roman"/>
          <w:bCs/>
          <w:sz w:val="28"/>
          <w:szCs w:val="28"/>
          <w:lang w:val="uk-UA" w:eastAsia="uk-UA"/>
        </w:rPr>
        <w:t xml:space="preserve">рем’єр-міністрами Великобританії були 7 чоловік. З них 2 жінки: Тереза Мей з 2016 року до 2019 року та Ліз Трас з 6 вересня 2022 року до 25 жовтня 2022 року. Та 5 чоловіків: Тоні Блер, Гордон Браун, Девід Камерон, Борис Джонсон та </w:t>
      </w:r>
      <w:proofErr w:type="spellStart"/>
      <w:r w:rsidR="004728D4" w:rsidRPr="004728D4">
        <w:rPr>
          <w:rFonts w:ascii="Times New Roman" w:eastAsia="Times New Roman" w:hAnsi="Times New Roman" w:cs="Times New Roman"/>
          <w:bCs/>
          <w:sz w:val="28"/>
          <w:szCs w:val="28"/>
          <w:lang w:val="uk-UA" w:eastAsia="uk-UA"/>
        </w:rPr>
        <w:t>Ріші</w:t>
      </w:r>
      <w:proofErr w:type="spellEnd"/>
      <w:r w:rsidR="004728D4" w:rsidRPr="004728D4">
        <w:rPr>
          <w:rFonts w:ascii="Times New Roman" w:eastAsia="Times New Roman" w:hAnsi="Times New Roman" w:cs="Times New Roman"/>
          <w:bCs/>
          <w:sz w:val="28"/>
          <w:szCs w:val="28"/>
          <w:lang w:val="uk-UA" w:eastAsia="uk-UA"/>
        </w:rPr>
        <w:t xml:space="preserve"> </w:t>
      </w:r>
      <w:proofErr w:type="spellStart"/>
      <w:r w:rsidR="004728D4" w:rsidRPr="004728D4">
        <w:rPr>
          <w:rFonts w:ascii="Times New Roman" w:eastAsia="Times New Roman" w:hAnsi="Times New Roman" w:cs="Times New Roman"/>
          <w:bCs/>
          <w:sz w:val="28"/>
          <w:szCs w:val="28"/>
          <w:lang w:val="uk-UA" w:eastAsia="uk-UA"/>
        </w:rPr>
        <w:t>Сунак</w:t>
      </w:r>
      <w:proofErr w:type="spellEnd"/>
      <w:r w:rsidR="004728D4" w:rsidRPr="004728D4">
        <w:rPr>
          <w:rFonts w:ascii="Times New Roman" w:eastAsia="Times New Roman" w:hAnsi="Times New Roman" w:cs="Times New Roman"/>
          <w:bCs/>
          <w:sz w:val="28"/>
          <w:szCs w:val="28"/>
          <w:lang w:val="uk-UA" w:eastAsia="uk-UA"/>
        </w:rPr>
        <w:t xml:space="preserve"> – діючий.</w:t>
      </w:r>
    </w:p>
    <w:p w14:paraId="4109EEE0" w14:textId="7406AA6D"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Щодо нижньої палати парламенту – Палата общин, можна сказати, що з кожним роком представництво жінок стрімко зростає. Так, у 2001 році жінки становили 17,9 %, чоловіки - 82,1 %. У 2005 році жінки становили 19,8 % парламенту, чоловіки – 80,2 %. У 2010 році жінки становили вже 22%, а чоловіки 78 %. У 2015 році жінки становили 29,4 %, а чоловіків 70,6 %. У 2017 році жінки становили 32 %, а чоловіки 68 %. У 2019 році жінок вже було 33,8 %, відповід</w:t>
      </w:r>
      <w:r w:rsidR="00FE622A">
        <w:rPr>
          <w:rFonts w:ascii="Times New Roman" w:eastAsia="Times New Roman" w:hAnsi="Times New Roman" w:cs="Times New Roman"/>
          <w:bCs/>
          <w:sz w:val="28"/>
          <w:szCs w:val="28"/>
          <w:lang w:val="uk-UA" w:eastAsia="uk-UA"/>
        </w:rPr>
        <w:t>но чоловіки становили 66,2 % [18</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351DEBA1"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Тобто на сьогоднішній день жінки займають 220 депутатських крісел з 650-ти. Це найбільш висока частка жінок-депутатів за всю історію. У Палаті лордів майже така сама кількість жінок – 221 людина. Але за відсотками вони займають меншу долю 29%, коли чоловіки займають 71 %.</w:t>
      </w:r>
    </w:p>
    <w:p w14:paraId="57E55AAD" w14:textId="578A7610"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З чотирьох найбільших партій у парламенті, найвище представлення жінок у ліберально-демократичній партії, вони займають 69 %, відповідно чоловіків всього 31%. Також великий відсоток у лейбористській партії – 52 %. У зеленій партії -</w:t>
      </w:r>
      <w:r w:rsidR="00FE622A">
        <w:rPr>
          <w:rFonts w:ascii="Times New Roman" w:eastAsia="Times New Roman" w:hAnsi="Times New Roman" w:cs="Times New Roman"/>
          <w:bCs/>
          <w:sz w:val="28"/>
          <w:szCs w:val="28"/>
          <w:lang w:val="uk-UA" w:eastAsia="uk-UA"/>
        </w:rPr>
        <w:t xml:space="preserve"> </w:t>
      </w:r>
      <w:r w:rsidRPr="004728D4">
        <w:rPr>
          <w:rFonts w:ascii="Times New Roman" w:eastAsia="Times New Roman" w:hAnsi="Times New Roman" w:cs="Times New Roman"/>
          <w:bCs/>
          <w:sz w:val="28"/>
          <w:szCs w:val="28"/>
          <w:lang w:val="uk-UA" w:eastAsia="uk-UA"/>
        </w:rPr>
        <w:t>36 % жінок. І хоч половина депутатів з консервативної па</w:t>
      </w:r>
      <w:r w:rsidR="00FE622A">
        <w:rPr>
          <w:rFonts w:ascii="Times New Roman" w:eastAsia="Times New Roman" w:hAnsi="Times New Roman" w:cs="Times New Roman"/>
          <w:bCs/>
          <w:sz w:val="28"/>
          <w:szCs w:val="28"/>
          <w:lang w:val="uk-UA" w:eastAsia="uk-UA"/>
        </w:rPr>
        <w:t>ртії, жінки займають лише 25 %.</w:t>
      </w:r>
    </w:p>
    <w:p w14:paraId="14D47ADD" w14:textId="02284D49"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Серед децентралізованих урядів спостерігається більш змішана модель зростання. Так, з 2000-х років в Північній Ірландії частка жінок в асамблеї збільшилась з 13 % до 30 % членів. Під час автономних виборів в 2021 році шотландський парламент отримав найвищу за всю історію частку жінок-депутатів парламенту – 45 %. Також в Уельсі, на сьогоднішній день, жінки станов</w:t>
      </w:r>
      <w:r w:rsidR="00FE622A">
        <w:rPr>
          <w:rFonts w:ascii="Times New Roman" w:eastAsia="Times New Roman" w:hAnsi="Times New Roman" w:cs="Times New Roman"/>
          <w:bCs/>
          <w:sz w:val="28"/>
          <w:szCs w:val="28"/>
          <w:lang w:val="uk-UA" w:eastAsia="uk-UA"/>
        </w:rPr>
        <w:t>лять 40 % [16</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367A25DC" w14:textId="3621AE42"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 стосовно міністрів, то на сьогоднішній день</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на засіданнях кабінету присутні 23 повноправних члена кабінету і ще 8 міністрів. З 23-х членів кабінету 8 – жінки, як і 2 міністра, які входять у склад кабінету. Ліз Трас збільшила частку жінок-членів кабінету міністрів з 23 %</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наприкінці правління Бориса Джонсона</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до 35 %. Загальна частка жінок серед міністрів, а також частка державних міністрів та заступників секретарів у парламенті становлять від 30 % до 40%. Лише на одному рівні владі – серед батогів – жінки становлять понад 40 % членів. </w:t>
      </w:r>
    </w:p>
    <w:p w14:paraId="070B3DE5" w14:textId="001A04FC"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В останні роки більш висока частка жінок серед заступників секретарів у парламенті</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в порівнянні з державними міністрами та членами кабінету передбачає, що в майбутньому може з’явитися можливість для того, щоб більше жінок зайняли вищі посади в уряді. Тепер здається, що це може почати матеріалізуватися, оскільки в кабінеті міністрів більше жінок, ніж за останні три роки. Проте за останні два десятиліття</w:t>
      </w:r>
      <w:r w:rsidR="00947F0D">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кількість жінок на всіх рівнях управління значно вагалася [</w:t>
      </w:r>
      <w:r w:rsidR="00FE622A">
        <w:rPr>
          <w:rFonts w:ascii="Times New Roman" w:eastAsia="Times New Roman" w:hAnsi="Times New Roman" w:cs="Times New Roman"/>
          <w:bCs/>
          <w:sz w:val="28"/>
          <w:szCs w:val="28"/>
          <w:lang w:val="uk-UA" w:eastAsia="uk-UA"/>
        </w:rPr>
        <w:t>16</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55522CEB"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Важливо сказати, що саме Британія робить для того, щоб залучати більше жінок до істеблішменту. По-перше, у 2019 році була введена «пілотна схема», тобто депутати, які перебувають у відпустці по догляду за дитиною, можуть брати учать у парламентських голосуваннях. А інші депутати можуть покривати їх обов’язки, коли вони відсутні. І зараз йде агітація, щоб мами могли приносити своїх дітей до Палати громад. По-друге, у 2005 і 2012 роках були змінені години засідань. В 2017 році це сталося лише тричі рази. Це полегшує роботу для тих, хто має обов’язки по догляду. </w:t>
      </w:r>
    </w:p>
    <w:p w14:paraId="4C920C16" w14:textId="0C52503A"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Іспанія у 2021 році посіла 14 місце у</w:t>
      </w:r>
      <w:r w:rsidR="00FE622A">
        <w:rPr>
          <w:rFonts w:ascii="Times New Roman" w:eastAsia="Times New Roman" w:hAnsi="Times New Roman" w:cs="Times New Roman"/>
          <w:bCs/>
          <w:sz w:val="28"/>
          <w:szCs w:val="28"/>
          <w:lang w:val="uk-UA" w:eastAsia="uk-UA"/>
        </w:rPr>
        <w:t xml:space="preserve"> рейтингу ґендерної рівності [19</w:t>
      </w:r>
      <w:r w:rsidRPr="004728D4">
        <w:rPr>
          <w:rFonts w:ascii="Times New Roman" w:eastAsia="Times New Roman" w:hAnsi="Times New Roman" w:cs="Times New Roman"/>
          <w:bCs/>
          <w:sz w:val="28"/>
          <w:szCs w:val="28"/>
          <w:lang w:val="uk-UA" w:eastAsia="uk-UA"/>
        </w:rPr>
        <w:t>]</w:t>
      </w:r>
      <w:r w:rsidR="00C9111B" w:rsidRPr="004728D4">
        <w:rPr>
          <w:rFonts w:ascii="Times New Roman" w:eastAsia="Times New Roman" w:hAnsi="Times New Roman" w:cs="Times New Roman"/>
          <w:bCs/>
          <w:sz w:val="28"/>
          <w:szCs w:val="28"/>
          <w:lang w:val="uk-UA" w:eastAsia="uk-UA"/>
        </w:rPr>
        <w:t xml:space="preserve">. </w:t>
      </w:r>
      <w:r w:rsidRPr="004728D4">
        <w:rPr>
          <w:rFonts w:ascii="Times New Roman" w:eastAsia="Times New Roman" w:hAnsi="Times New Roman" w:cs="Times New Roman"/>
          <w:bCs/>
          <w:sz w:val="28"/>
          <w:szCs w:val="28"/>
          <w:lang w:val="uk-UA" w:eastAsia="uk-UA"/>
        </w:rPr>
        <w:t xml:space="preserve">Фундаментом ґендерної рівності в істеблішменті Іспанії є 14 стаття закону щодо рівності та недискримінації за ознакою статі. Цей закон, який був прийнятий у 2007 році, приділяє особливу увагу принципу збалансованої присутності в органах та на відповідальних посадах, щоб кількість людей однієї статі не перевищувало </w:t>
      </w:r>
      <w:r w:rsidR="00FE622A">
        <w:rPr>
          <w:rFonts w:ascii="Times New Roman" w:eastAsia="Times New Roman" w:hAnsi="Times New Roman" w:cs="Times New Roman"/>
          <w:bCs/>
          <w:sz w:val="28"/>
          <w:szCs w:val="28"/>
          <w:lang w:val="uk-UA" w:eastAsia="uk-UA"/>
        </w:rPr>
        <w:t>60 %, або не була менше 40 % [30</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19E6843B" w14:textId="77777777"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В Іспанії виконавча державна влада належить прем’єр-міністру, який очолює уряд. Слід зазначити, що жінки ніколи не займали цю посаду. Діючий прем’єр міністр – Педро </w:t>
      </w:r>
      <w:proofErr w:type="spellStart"/>
      <w:r w:rsidRPr="004728D4">
        <w:rPr>
          <w:rFonts w:ascii="Times New Roman" w:eastAsia="Times New Roman" w:hAnsi="Times New Roman" w:cs="Times New Roman"/>
          <w:bCs/>
          <w:sz w:val="28"/>
          <w:szCs w:val="28"/>
          <w:lang w:val="uk-UA" w:eastAsia="uk-UA"/>
        </w:rPr>
        <w:t>Санчес</w:t>
      </w:r>
      <w:proofErr w:type="spellEnd"/>
      <w:r w:rsidRPr="004728D4">
        <w:rPr>
          <w:rFonts w:ascii="Times New Roman" w:eastAsia="Times New Roman" w:hAnsi="Times New Roman" w:cs="Times New Roman"/>
          <w:bCs/>
          <w:sz w:val="28"/>
          <w:szCs w:val="28"/>
          <w:lang w:val="uk-UA" w:eastAsia="uk-UA"/>
        </w:rPr>
        <w:t xml:space="preserve"> з 2018 року. </w:t>
      </w:r>
    </w:p>
    <w:p w14:paraId="3B6B95EA" w14:textId="19789C99"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Почнемо з міністрів Іспанії. Згідно з статистикою, у 2000 році кількість жінок-міністрів становило всього 13 %. У 2006 році жінки займали вже 47 %. У 2010 році вони становили 50 %. У 2015 році жінки становили 29 %. У 2019 році – 61 % - це найбільший показних за всю історію. У 2020 році жінки займали 48</w:t>
      </w:r>
      <w:r w:rsidR="00C9111B">
        <w:rPr>
          <w:rFonts w:ascii="Times New Roman" w:eastAsia="Times New Roman" w:hAnsi="Times New Roman" w:cs="Times New Roman"/>
          <w:bCs/>
          <w:sz w:val="28"/>
          <w:szCs w:val="28"/>
          <w:lang w:val="uk-UA" w:eastAsia="uk-UA"/>
        </w:rPr>
        <w:t> </w:t>
      </w:r>
      <w:r w:rsidRPr="004728D4">
        <w:rPr>
          <w:rFonts w:ascii="Times New Roman" w:eastAsia="Times New Roman" w:hAnsi="Times New Roman" w:cs="Times New Roman"/>
          <w:bCs/>
          <w:sz w:val="28"/>
          <w:szCs w:val="28"/>
          <w:lang w:val="uk-UA" w:eastAsia="uk-UA"/>
        </w:rPr>
        <w:t>%. З 2021 року 14 міністерств займають жінки з 23-х. Що свідчить о присутності жінок в Раді Міністрів н</w:t>
      </w:r>
      <w:r w:rsidR="00610132">
        <w:rPr>
          <w:rFonts w:ascii="Times New Roman" w:eastAsia="Times New Roman" w:hAnsi="Times New Roman" w:cs="Times New Roman"/>
          <w:bCs/>
          <w:sz w:val="28"/>
          <w:szCs w:val="28"/>
          <w:lang w:val="uk-UA" w:eastAsia="uk-UA"/>
        </w:rPr>
        <w:t>а 60,9 %, а чоловіків 39,1 % [28</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2962FA9D" w14:textId="322D8AF8"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Щодо депутатів парламенту, то у 2000-2004 рр. чоловіки займали 251 місце, жінки – 99. У 2004-2008 рр. чоловіки -224, жінки – 126. У 2008-2011 рр. чоловіки – 225, жінки – 125. У 2011-2015 рр. чоловіки – 225, жінки – 125. У 2015-2016 рр. чоловіки – 211, жінки – 139. У 2019 році чоловіки займал</w:t>
      </w:r>
      <w:r w:rsidR="00610132">
        <w:rPr>
          <w:rFonts w:ascii="Times New Roman" w:eastAsia="Times New Roman" w:hAnsi="Times New Roman" w:cs="Times New Roman"/>
          <w:bCs/>
          <w:sz w:val="28"/>
          <w:szCs w:val="28"/>
          <w:lang w:val="uk-UA" w:eastAsia="uk-UA"/>
        </w:rPr>
        <w:t>и 196 місць, жінки 154 місць [12</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5535333F" w14:textId="1592056B"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В провідних політичних партіях також можна побачити великий с</w:t>
      </w:r>
      <w:r w:rsidR="008B3314">
        <w:rPr>
          <w:rFonts w:ascii="Times New Roman" w:eastAsia="Times New Roman" w:hAnsi="Times New Roman" w:cs="Times New Roman"/>
          <w:bCs/>
          <w:sz w:val="28"/>
          <w:szCs w:val="28"/>
          <w:lang w:val="uk-UA" w:eastAsia="uk-UA"/>
        </w:rPr>
        <w:t>качок активності жінок. Так, у п</w:t>
      </w:r>
      <w:r w:rsidRPr="004728D4">
        <w:rPr>
          <w:rFonts w:ascii="Times New Roman" w:eastAsia="Times New Roman" w:hAnsi="Times New Roman" w:cs="Times New Roman"/>
          <w:bCs/>
          <w:sz w:val="28"/>
          <w:szCs w:val="28"/>
          <w:lang w:val="uk-UA" w:eastAsia="uk-UA"/>
        </w:rPr>
        <w:t>артії</w:t>
      </w:r>
      <w:r w:rsidR="008B3314">
        <w:rPr>
          <w:rFonts w:ascii="Times New Roman" w:eastAsia="Times New Roman" w:hAnsi="Times New Roman" w:cs="Times New Roman"/>
          <w:bCs/>
          <w:sz w:val="28"/>
          <w:szCs w:val="28"/>
          <w:lang w:val="uk-UA" w:eastAsia="uk-UA"/>
        </w:rPr>
        <w:t xml:space="preserve"> О</w:t>
      </w:r>
      <w:r w:rsidRPr="004728D4">
        <w:rPr>
          <w:rFonts w:ascii="Times New Roman" w:eastAsia="Times New Roman" w:hAnsi="Times New Roman" w:cs="Times New Roman"/>
          <w:bCs/>
          <w:sz w:val="28"/>
          <w:szCs w:val="28"/>
          <w:lang w:val="uk-UA" w:eastAsia="uk-UA"/>
        </w:rPr>
        <w:t>б’єднаних лівих чоловіки становлять 44,1 %</w:t>
      </w:r>
      <w:r w:rsidR="008B3314">
        <w:rPr>
          <w:rFonts w:ascii="Times New Roman" w:eastAsia="Times New Roman" w:hAnsi="Times New Roman" w:cs="Times New Roman"/>
          <w:bCs/>
          <w:sz w:val="28"/>
          <w:szCs w:val="28"/>
          <w:lang w:val="uk-UA" w:eastAsia="uk-UA"/>
        </w:rPr>
        <w:t>, жінки – 55,9 %. В С</w:t>
      </w:r>
      <w:r w:rsidRPr="004728D4">
        <w:rPr>
          <w:rFonts w:ascii="Times New Roman" w:eastAsia="Times New Roman" w:hAnsi="Times New Roman" w:cs="Times New Roman"/>
          <w:bCs/>
          <w:sz w:val="28"/>
          <w:szCs w:val="28"/>
          <w:lang w:val="uk-UA" w:eastAsia="uk-UA"/>
        </w:rPr>
        <w:t>оціалістичній робочій партії чоловіки становлять 40</w:t>
      </w:r>
      <w:r w:rsidR="008B3314">
        <w:rPr>
          <w:rFonts w:ascii="Times New Roman" w:eastAsia="Times New Roman" w:hAnsi="Times New Roman" w:cs="Times New Roman"/>
          <w:bCs/>
          <w:sz w:val="28"/>
          <w:szCs w:val="28"/>
          <w:lang w:val="uk-UA" w:eastAsia="uk-UA"/>
        </w:rPr>
        <w:t>,5 %, жінки – 59,5 %. В партії Ми можемо</w:t>
      </w:r>
      <w:r w:rsidRPr="004728D4">
        <w:rPr>
          <w:rFonts w:ascii="Times New Roman" w:eastAsia="Times New Roman" w:hAnsi="Times New Roman" w:cs="Times New Roman"/>
          <w:bCs/>
          <w:sz w:val="28"/>
          <w:szCs w:val="28"/>
          <w:lang w:val="uk-UA" w:eastAsia="uk-UA"/>
        </w:rPr>
        <w:t xml:space="preserve"> чоловіки займають 46,2 %, жінки </w:t>
      </w:r>
      <w:r w:rsidR="008B3314">
        <w:rPr>
          <w:rFonts w:ascii="Times New Roman" w:eastAsia="Times New Roman" w:hAnsi="Times New Roman" w:cs="Times New Roman"/>
          <w:bCs/>
          <w:sz w:val="28"/>
          <w:szCs w:val="28"/>
          <w:lang w:val="uk-UA" w:eastAsia="uk-UA"/>
        </w:rPr>
        <w:t>- 53,8 %. В партії Л</w:t>
      </w:r>
      <w:r w:rsidRPr="004728D4">
        <w:rPr>
          <w:rFonts w:ascii="Times New Roman" w:eastAsia="Times New Roman" w:hAnsi="Times New Roman" w:cs="Times New Roman"/>
          <w:bCs/>
          <w:sz w:val="28"/>
          <w:szCs w:val="28"/>
          <w:lang w:val="uk-UA" w:eastAsia="uk-UA"/>
        </w:rPr>
        <w:t xml:space="preserve">івих республіканських сил Каталонії чоловіки займають </w:t>
      </w:r>
      <w:r w:rsidR="008B3314">
        <w:rPr>
          <w:rFonts w:ascii="Times New Roman" w:eastAsia="Times New Roman" w:hAnsi="Times New Roman" w:cs="Times New Roman"/>
          <w:bCs/>
          <w:sz w:val="28"/>
          <w:szCs w:val="28"/>
          <w:lang w:val="uk-UA" w:eastAsia="uk-UA"/>
        </w:rPr>
        <w:t xml:space="preserve">51,9 %, жінки 48,1 %. В партії </w:t>
      </w:r>
      <w:r w:rsidRPr="004728D4">
        <w:rPr>
          <w:rFonts w:ascii="Times New Roman" w:eastAsia="Times New Roman" w:hAnsi="Times New Roman" w:cs="Times New Roman"/>
          <w:bCs/>
          <w:sz w:val="28"/>
          <w:szCs w:val="28"/>
          <w:lang w:val="uk-UA" w:eastAsia="uk-UA"/>
        </w:rPr>
        <w:t>Громадяни чоловіки з</w:t>
      </w:r>
      <w:r w:rsidR="00610132">
        <w:rPr>
          <w:rFonts w:ascii="Times New Roman" w:eastAsia="Times New Roman" w:hAnsi="Times New Roman" w:cs="Times New Roman"/>
          <w:bCs/>
          <w:sz w:val="28"/>
          <w:szCs w:val="28"/>
          <w:lang w:val="uk-UA" w:eastAsia="uk-UA"/>
        </w:rPr>
        <w:t>аймають 62,2 %, жінки 37.8 % [32</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74FBEC66" w14:textId="1B567F09"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Що стосується регіональних парламентів, то кількість жінок с 2000х років тільки зростає. У 2000 році жінки займали 30,6 %. У 2005 році – 37,3 %. У 2010 році – 42,22 %. У 2015 році – 4</w:t>
      </w:r>
      <w:r w:rsidR="00610132">
        <w:rPr>
          <w:rFonts w:ascii="Times New Roman" w:eastAsia="Times New Roman" w:hAnsi="Times New Roman" w:cs="Times New Roman"/>
          <w:bCs/>
          <w:sz w:val="28"/>
          <w:szCs w:val="28"/>
          <w:lang w:val="uk-UA" w:eastAsia="uk-UA"/>
        </w:rPr>
        <w:t>4,52 %. У 2021 році – 47,2 % [33</w:t>
      </w:r>
      <w:r w:rsidRPr="004728D4">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7FA8F033" w14:textId="32EE684E" w:rsidR="004728D4" w:rsidRP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 xml:space="preserve">Звідси можна зробити висновок, що закон 2007 року дуже допоміг жінкам в істеблішменті країни. Їх стало набагато більше з 2000-х років і до сьогодення. Незважаючи на відсутність жінок на посту </w:t>
      </w:r>
      <w:r w:rsidR="008B3314">
        <w:rPr>
          <w:rFonts w:ascii="Times New Roman" w:eastAsia="Times New Roman" w:hAnsi="Times New Roman" w:cs="Times New Roman"/>
          <w:bCs/>
          <w:sz w:val="28"/>
          <w:szCs w:val="28"/>
          <w:lang w:val="uk-UA" w:eastAsia="uk-UA"/>
        </w:rPr>
        <w:t>Г</w:t>
      </w:r>
      <w:r w:rsidRPr="004728D4">
        <w:rPr>
          <w:rFonts w:ascii="Times New Roman" w:eastAsia="Times New Roman" w:hAnsi="Times New Roman" w:cs="Times New Roman"/>
          <w:bCs/>
          <w:sz w:val="28"/>
          <w:szCs w:val="28"/>
          <w:lang w:val="uk-UA" w:eastAsia="uk-UA"/>
        </w:rPr>
        <w:t xml:space="preserve">олови уряду, країна досягла значних успіхів у реалізації ідеї ґендерної рівності особливо якщо взяти до уваги той факт, що у світі середній відсоток жінок-парламентаріїв становить лише 25,2%, а міністрів – 21,2%. </w:t>
      </w:r>
    </w:p>
    <w:p w14:paraId="0F13CB24" w14:textId="7F243DDE" w:rsidR="004728D4" w:rsidRDefault="004728D4"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4728D4">
        <w:rPr>
          <w:rFonts w:ascii="Times New Roman" w:eastAsia="Times New Roman" w:hAnsi="Times New Roman" w:cs="Times New Roman"/>
          <w:bCs/>
          <w:sz w:val="28"/>
          <w:szCs w:val="28"/>
          <w:lang w:val="uk-UA" w:eastAsia="uk-UA"/>
        </w:rPr>
        <w:t>Таким чином, було проведено дослідження ґендерної рівності різних країн Європи. Проаналізовано індекс ґендерної рівності, відповідно до якого</w:t>
      </w:r>
      <w:r w:rsidR="008B3314">
        <w:rPr>
          <w:rFonts w:ascii="Times New Roman" w:eastAsia="Times New Roman" w:hAnsi="Times New Roman" w:cs="Times New Roman"/>
          <w:bCs/>
          <w:sz w:val="28"/>
          <w:szCs w:val="28"/>
          <w:lang w:val="uk-UA" w:eastAsia="uk-UA"/>
        </w:rPr>
        <w:t>,</w:t>
      </w:r>
      <w:r w:rsidRPr="004728D4">
        <w:rPr>
          <w:rFonts w:ascii="Times New Roman" w:eastAsia="Times New Roman" w:hAnsi="Times New Roman" w:cs="Times New Roman"/>
          <w:bCs/>
          <w:sz w:val="28"/>
          <w:szCs w:val="28"/>
          <w:lang w:val="uk-UA" w:eastAsia="uk-UA"/>
        </w:rPr>
        <w:t xml:space="preserve"> Скандинавські країни тримають першість протягом тривалого періоду. Було проаналізовано особливості визнання та запровадження ґендерної рівності у сферах різних країн. Надалі доречно зосередити увагу саме на ґендерній рівності керівництва Європейського Союзу.</w:t>
      </w:r>
    </w:p>
    <w:p w14:paraId="0564EC3D" w14:textId="77777777" w:rsidR="006267A2" w:rsidRDefault="006267A2" w:rsidP="004728D4">
      <w:pPr>
        <w:spacing w:after="0" w:line="360" w:lineRule="auto"/>
        <w:ind w:firstLine="709"/>
        <w:contextualSpacing/>
        <w:jc w:val="both"/>
        <w:rPr>
          <w:rFonts w:ascii="Times New Roman" w:eastAsia="Times New Roman" w:hAnsi="Times New Roman" w:cs="Times New Roman"/>
          <w:bCs/>
          <w:sz w:val="28"/>
          <w:szCs w:val="28"/>
          <w:lang w:val="uk-UA" w:eastAsia="uk-UA"/>
        </w:rPr>
      </w:pPr>
    </w:p>
    <w:p w14:paraId="0BC79091" w14:textId="77777777" w:rsidR="00946FBC" w:rsidRPr="00946FBC" w:rsidRDefault="006267A2" w:rsidP="00946FBC">
      <w:pPr>
        <w:spacing w:after="0" w:line="360" w:lineRule="auto"/>
        <w:ind w:firstLine="709"/>
        <w:contextualSpacing/>
        <w:jc w:val="both"/>
        <w:rPr>
          <w:rFonts w:ascii="Times New Roman" w:eastAsia="Times New Roman" w:hAnsi="Times New Roman" w:cs="Times New Roman"/>
          <w:b/>
          <w:bCs/>
          <w:sz w:val="28"/>
          <w:szCs w:val="28"/>
          <w:lang w:val="uk-UA" w:eastAsia="uk-UA"/>
        </w:rPr>
      </w:pPr>
      <w:r w:rsidRPr="00946FBC">
        <w:rPr>
          <w:rFonts w:ascii="Times New Roman" w:eastAsia="Times New Roman" w:hAnsi="Times New Roman" w:cs="Times New Roman"/>
          <w:b/>
          <w:bCs/>
          <w:sz w:val="28"/>
          <w:szCs w:val="28"/>
          <w:lang w:val="uk-UA" w:eastAsia="uk-UA"/>
        </w:rPr>
        <w:t xml:space="preserve">2.2. </w:t>
      </w:r>
      <w:r w:rsidR="00946FBC" w:rsidRPr="00946FBC">
        <w:rPr>
          <w:rFonts w:ascii="Times New Roman" w:eastAsia="Times New Roman" w:hAnsi="Times New Roman" w:cs="Times New Roman"/>
          <w:b/>
          <w:bCs/>
          <w:sz w:val="28"/>
          <w:szCs w:val="28"/>
          <w:lang w:val="uk-UA" w:eastAsia="uk-UA"/>
        </w:rPr>
        <w:t>Аналіз ґендерної рівності керівництва Європейського Союзу</w:t>
      </w:r>
    </w:p>
    <w:p w14:paraId="0201CB31" w14:textId="577D3353"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Досягнення принципу рівності є основним серед цінностей і цілей Європейського союзу. Вдосконалення прав людини та збереження демократії та верховенства права є частиною Основоположних договорів ЄС та конвенцій, стратегій та планів подальших дій. Ґендерна рівність закріплена в основі документів ЄС, згідно з якими «У всій своїй діяльності Союз має на меті усунення нерівності та сприяння рівнос</w:t>
      </w:r>
      <w:r w:rsidR="00610132">
        <w:rPr>
          <w:rFonts w:ascii="Times New Roman" w:eastAsia="Times New Roman" w:hAnsi="Times New Roman" w:cs="Times New Roman"/>
          <w:bCs/>
          <w:sz w:val="28"/>
          <w:szCs w:val="28"/>
          <w:lang w:val="uk-UA" w:eastAsia="uk-UA"/>
        </w:rPr>
        <w:t>ті між чоловіками і жінками» [8</w:t>
      </w:r>
      <w:r w:rsidRPr="00946FBC">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19DCD957" w14:textId="3AD28682"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Також важливим документом є угода «Впровадження рівних можливостей для чоловіків та жінок у всіх напрямках діяльності ЄС». Цей захід знайшов своє застосування в Амстердамському договорі (2 жовтня 1997 року), який є проривом у розумінні ґендерних проблем на суспільному рівні. Амстердамський договір визнає рівноправність жінок та чоловіків як основний принцип права Європейської спільноти</w:t>
      </w:r>
      <w:r w:rsidR="00C9111B">
        <w:rPr>
          <w:rFonts w:ascii="Times New Roman" w:eastAsia="Times New Roman" w:hAnsi="Times New Roman" w:cs="Times New Roman"/>
          <w:bCs/>
          <w:sz w:val="28"/>
          <w:szCs w:val="28"/>
          <w:lang w:val="uk-UA" w:eastAsia="uk-UA"/>
        </w:rPr>
        <w:t xml:space="preserve"> </w:t>
      </w:r>
      <w:r w:rsidR="00610132">
        <w:rPr>
          <w:rFonts w:ascii="Times New Roman" w:eastAsia="Times New Roman" w:hAnsi="Times New Roman" w:cs="Times New Roman"/>
          <w:bCs/>
          <w:sz w:val="28"/>
          <w:szCs w:val="28"/>
          <w:lang w:val="uk-UA" w:eastAsia="uk-UA"/>
        </w:rPr>
        <w:t>[29</w:t>
      </w:r>
      <w:r w:rsidRPr="00946FBC">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488A9D79" w14:textId="0AE88162"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У той час, як Європарламент виступає за ґендерну рівність, жінки, як і раніше, недостатньо представлені в парламенті, як показують останні дані: 2000-2004 рр. жінки займали 27,5 %, 2004-2009 рр. – 35,5 %, 2014-2019 </w:t>
      </w:r>
      <w:proofErr w:type="spellStart"/>
      <w:r w:rsidRPr="00946FBC">
        <w:rPr>
          <w:rFonts w:ascii="Times New Roman" w:eastAsia="Times New Roman" w:hAnsi="Times New Roman" w:cs="Times New Roman"/>
          <w:bCs/>
          <w:sz w:val="28"/>
          <w:szCs w:val="28"/>
          <w:lang w:val="uk-UA" w:eastAsia="uk-UA"/>
        </w:rPr>
        <w:t>рр</w:t>
      </w:r>
      <w:proofErr w:type="spellEnd"/>
      <w:r w:rsidRPr="00946FBC">
        <w:rPr>
          <w:rFonts w:ascii="Times New Roman" w:eastAsia="Times New Roman" w:hAnsi="Times New Roman" w:cs="Times New Roman"/>
          <w:bCs/>
          <w:sz w:val="28"/>
          <w:szCs w:val="28"/>
          <w:lang w:val="uk-UA" w:eastAsia="uk-UA"/>
        </w:rPr>
        <w:t xml:space="preserve"> – 36,4 %. На сьогоднішній день, жінки становлять 39,3 % депутатів Європарламенту. Відсоток жінок з кожними виборами збільшується і також цей показник вище середньосвітового з усіх країн, але жінок ніколи не було більше за чоловіків. З 2022 року керівником парламенту ЄС стала жінка – Роберта </w:t>
      </w:r>
      <w:proofErr w:type="spellStart"/>
      <w:r w:rsidRPr="00946FBC">
        <w:rPr>
          <w:rFonts w:ascii="Times New Roman" w:eastAsia="Times New Roman" w:hAnsi="Times New Roman" w:cs="Times New Roman"/>
          <w:bCs/>
          <w:sz w:val="28"/>
          <w:szCs w:val="28"/>
          <w:lang w:val="uk-UA" w:eastAsia="uk-UA"/>
        </w:rPr>
        <w:t>Мецола</w:t>
      </w:r>
      <w:proofErr w:type="spellEnd"/>
      <w:r w:rsidRPr="00946FBC">
        <w:rPr>
          <w:rFonts w:ascii="Times New Roman" w:eastAsia="Times New Roman" w:hAnsi="Times New Roman" w:cs="Times New Roman"/>
          <w:bCs/>
          <w:sz w:val="28"/>
          <w:szCs w:val="28"/>
          <w:lang w:val="uk-UA" w:eastAsia="uk-UA"/>
        </w:rPr>
        <w:t>. Слід заначити, що це друга жінка з 2000-х років, яка займає цю посаду, 20 ро</w:t>
      </w:r>
      <w:r w:rsidR="00610132">
        <w:rPr>
          <w:rFonts w:ascii="Times New Roman" w:eastAsia="Times New Roman" w:hAnsi="Times New Roman" w:cs="Times New Roman"/>
          <w:bCs/>
          <w:sz w:val="28"/>
          <w:szCs w:val="28"/>
          <w:lang w:val="uk-UA" w:eastAsia="uk-UA"/>
        </w:rPr>
        <w:t>ків її займали лише чоловіки [34</w:t>
      </w:r>
      <w:r w:rsidRPr="00946FBC">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08C804A6" w14:textId="69C113D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Цікаво те, що представництво жінок різниться в залежності від політичної партії.</w:t>
      </w:r>
      <w:r w:rsidR="007B1B0D">
        <w:rPr>
          <w:rFonts w:ascii="Times New Roman" w:eastAsia="Times New Roman" w:hAnsi="Times New Roman" w:cs="Times New Roman"/>
          <w:bCs/>
          <w:sz w:val="28"/>
          <w:szCs w:val="28"/>
          <w:lang w:val="uk-UA" w:eastAsia="uk-UA"/>
        </w:rPr>
        <w:t xml:space="preserve"> Найбільш паритетною партією є </w:t>
      </w:r>
      <w:r w:rsidRPr="00946FBC">
        <w:rPr>
          <w:rFonts w:ascii="Times New Roman" w:eastAsia="Times New Roman" w:hAnsi="Times New Roman" w:cs="Times New Roman"/>
          <w:bCs/>
          <w:sz w:val="28"/>
          <w:szCs w:val="28"/>
          <w:lang w:val="uk-UA" w:eastAsia="uk-UA"/>
        </w:rPr>
        <w:t>Зел</w:t>
      </w:r>
      <w:r w:rsidR="007B1B0D">
        <w:rPr>
          <w:rFonts w:ascii="Times New Roman" w:eastAsia="Times New Roman" w:hAnsi="Times New Roman" w:cs="Times New Roman"/>
          <w:bCs/>
          <w:sz w:val="28"/>
          <w:szCs w:val="28"/>
          <w:lang w:val="uk-UA" w:eastAsia="uk-UA"/>
        </w:rPr>
        <w:t>ені/Європейський вільний альянс</w:t>
      </w:r>
      <w:r w:rsidRPr="00946FBC">
        <w:rPr>
          <w:rFonts w:ascii="Times New Roman" w:eastAsia="Times New Roman" w:hAnsi="Times New Roman" w:cs="Times New Roman"/>
          <w:bCs/>
          <w:sz w:val="28"/>
          <w:szCs w:val="28"/>
          <w:lang w:val="uk-UA" w:eastAsia="uk-UA"/>
        </w:rPr>
        <w:t>, жінки якого займають 49 %. Прогресивний альянс соціалістів т</w:t>
      </w:r>
      <w:r w:rsidR="007B1B0D">
        <w:rPr>
          <w:rFonts w:ascii="Times New Roman" w:eastAsia="Times New Roman" w:hAnsi="Times New Roman" w:cs="Times New Roman"/>
          <w:bCs/>
          <w:sz w:val="28"/>
          <w:szCs w:val="28"/>
          <w:lang w:val="uk-UA" w:eastAsia="uk-UA"/>
        </w:rPr>
        <w:t>а демократів мають 44 % жінок, л</w:t>
      </w:r>
      <w:r w:rsidRPr="00946FBC">
        <w:rPr>
          <w:rFonts w:ascii="Times New Roman" w:eastAsia="Times New Roman" w:hAnsi="Times New Roman" w:cs="Times New Roman"/>
          <w:bCs/>
          <w:sz w:val="28"/>
          <w:szCs w:val="28"/>
          <w:lang w:val="uk-UA" w:eastAsia="uk-UA"/>
        </w:rPr>
        <w:t>іві – 44 % та Відновлюючи Європу також мають</w:t>
      </w:r>
      <w:r w:rsidR="007B1B0D">
        <w:rPr>
          <w:rFonts w:ascii="Times New Roman" w:eastAsia="Times New Roman" w:hAnsi="Times New Roman" w:cs="Times New Roman"/>
          <w:bCs/>
          <w:sz w:val="28"/>
          <w:szCs w:val="28"/>
          <w:lang w:val="uk-UA" w:eastAsia="uk-UA"/>
        </w:rPr>
        <w:t xml:space="preserve"> 44 % жінок. А такі партії, як Ідентичність та демократія, Європейська народна партія, </w:t>
      </w:r>
      <w:r w:rsidRPr="00946FBC">
        <w:rPr>
          <w:rFonts w:ascii="Times New Roman" w:eastAsia="Times New Roman" w:hAnsi="Times New Roman" w:cs="Times New Roman"/>
          <w:bCs/>
          <w:sz w:val="28"/>
          <w:szCs w:val="28"/>
          <w:lang w:val="uk-UA" w:eastAsia="uk-UA"/>
        </w:rPr>
        <w:t>Європей</w:t>
      </w:r>
      <w:r w:rsidR="007B1B0D">
        <w:rPr>
          <w:rFonts w:ascii="Times New Roman" w:eastAsia="Times New Roman" w:hAnsi="Times New Roman" w:cs="Times New Roman"/>
          <w:bCs/>
          <w:sz w:val="28"/>
          <w:szCs w:val="28"/>
          <w:lang w:val="uk-UA" w:eastAsia="uk-UA"/>
        </w:rPr>
        <w:t>ські консерватори та реформісти</w:t>
      </w:r>
      <w:r w:rsidRPr="00946FBC">
        <w:rPr>
          <w:rFonts w:ascii="Times New Roman" w:eastAsia="Times New Roman" w:hAnsi="Times New Roman" w:cs="Times New Roman"/>
          <w:bCs/>
          <w:sz w:val="28"/>
          <w:szCs w:val="28"/>
          <w:lang w:val="uk-UA" w:eastAsia="uk-UA"/>
        </w:rPr>
        <w:t xml:space="preserve"> мають великий відсоток чоловіків (більше 65 %).</w:t>
      </w:r>
    </w:p>
    <w:p w14:paraId="7C671809" w14:textId="08C6C86A"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Проа</w:t>
      </w:r>
      <w:r w:rsidR="007B1B0D">
        <w:rPr>
          <w:rFonts w:ascii="Times New Roman" w:eastAsia="Times New Roman" w:hAnsi="Times New Roman" w:cs="Times New Roman"/>
          <w:bCs/>
          <w:sz w:val="28"/>
          <w:szCs w:val="28"/>
          <w:lang w:val="uk-UA" w:eastAsia="uk-UA"/>
        </w:rPr>
        <w:t>налізувавши ґендерний баланс в к</w:t>
      </w:r>
      <w:r w:rsidRPr="00946FBC">
        <w:rPr>
          <w:rFonts w:ascii="Times New Roman" w:eastAsia="Times New Roman" w:hAnsi="Times New Roman" w:cs="Times New Roman"/>
          <w:bCs/>
          <w:sz w:val="28"/>
          <w:szCs w:val="28"/>
          <w:lang w:val="uk-UA" w:eastAsia="uk-UA"/>
        </w:rPr>
        <w:t>омітетах і підкомітетах, можна сказати, що на сьогодні жінок збільшилось до 39,5 %, хоча ніде не має ґендерного паритету, лише три з них до</w:t>
      </w:r>
      <w:r w:rsidR="007B1B0D">
        <w:rPr>
          <w:rFonts w:ascii="Times New Roman" w:eastAsia="Times New Roman" w:hAnsi="Times New Roman" w:cs="Times New Roman"/>
          <w:bCs/>
          <w:sz w:val="28"/>
          <w:szCs w:val="28"/>
          <w:lang w:val="uk-UA" w:eastAsia="uk-UA"/>
        </w:rPr>
        <w:t xml:space="preserve"> цього наблизились. Наприклад, К</w:t>
      </w:r>
      <w:r w:rsidRPr="00946FBC">
        <w:rPr>
          <w:rFonts w:ascii="Times New Roman" w:eastAsia="Times New Roman" w:hAnsi="Times New Roman" w:cs="Times New Roman"/>
          <w:bCs/>
          <w:sz w:val="28"/>
          <w:szCs w:val="28"/>
          <w:lang w:val="uk-UA" w:eastAsia="uk-UA"/>
        </w:rPr>
        <w:t>омітет з навколишнього середовища, громадської охорони здоров’я та безпеки харчов</w:t>
      </w:r>
      <w:r w:rsidR="007B1B0D">
        <w:rPr>
          <w:rFonts w:ascii="Times New Roman" w:eastAsia="Times New Roman" w:hAnsi="Times New Roman" w:cs="Times New Roman"/>
          <w:bCs/>
          <w:sz w:val="28"/>
          <w:szCs w:val="28"/>
          <w:lang w:val="uk-UA" w:eastAsia="uk-UA"/>
        </w:rPr>
        <w:t>их продуктів має 49 % жінок. В К</w:t>
      </w:r>
      <w:r w:rsidRPr="00946FBC">
        <w:rPr>
          <w:rFonts w:ascii="Times New Roman" w:eastAsia="Times New Roman" w:hAnsi="Times New Roman" w:cs="Times New Roman"/>
          <w:bCs/>
          <w:sz w:val="28"/>
          <w:szCs w:val="28"/>
          <w:lang w:val="uk-UA" w:eastAsia="uk-UA"/>
        </w:rPr>
        <w:t xml:space="preserve">омітеті боротьби з раком </w:t>
      </w:r>
      <w:r w:rsidR="007B1B0D">
        <w:rPr>
          <w:rFonts w:ascii="Times New Roman" w:eastAsia="Times New Roman" w:hAnsi="Times New Roman" w:cs="Times New Roman"/>
          <w:bCs/>
          <w:sz w:val="28"/>
          <w:szCs w:val="28"/>
          <w:lang w:val="uk-UA" w:eastAsia="uk-UA"/>
        </w:rPr>
        <w:t>та К</w:t>
      </w:r>
      <w:r w:rsidRPr="00610132">
        <w:rPr>
          <w:rFonts w:ascii="Times New Roman" w:eastAsia="Times New Roman" w:hAnsi="Times New Roman" w:cs="Times New Roman"/>
          <w:bCs/>
          <w:sz w:val="28"/>
          <w:szCs w:val="28"/>
          <w:lang w:val="uk-UA" w:eastAsia="uk-UA"/>
        </w:rPr>
        <w:t>омітету з розслідування захисту тварин при транспортуванні входить 48 % жінок [</w:t>
      </w:r>
      <w:r w:rsidR="00610132" w:rsidRPr="00610132">
        <w:rPr>
          <w:rFonts w:ascii="Times New Roman" w:eastAsia="Times New Roman" w:hAnsi="Times New Roman" w:cs="Times New Roman"/>
          <w:bCs/>
          <w:sz w:val="28"/>
          <w:szCs w:val="28"/>
          <w:lang w:val="uk-UA" w:eastAsia="uk-UA"/>
        </w:rPr>
        <w:t>51</w:t>
      </w:r>
      <w:r w:rsidR="00C9111B" w:rsidRPr="00610132">
        <w:rPr>
          <w:rFonts w:ascii="Times New Roman" w:eastAsia="Times New Roman" w:hAnsi="Times New Roman" w:cs="Times New Roman"/>
          <w:bCs/>
          <w:sz w:val="28"/>
          <w:szCs w:val="28"/>
          <w:lang w:val="uk-UA" w:eastAsia="uk-UA"/>
        </w:rPr>
        <w:t>, 9</w:t>
      </w:r>
      <w:r w:rsidRPr="00610132">
        <w:rPr>
          <w:rFonts w:ascii="Times New Roman" w:eastAsia="Times New Roman" w:hAnsi="Times New Roman" w:cs="Times New Roman"/>
          <w:bCs/>
          <w:sz w:val="28"/>
          <w:szCs w:val="28"/>
          <w:lang w:val="uk-UA" w:eastAsia="uk-UA"/>
        </w:rPr>
        <w:t>]</w:t>
      </w:r>
      <w:r w:rsidR="00C9111B" w:rsidRPr="00610132">
        <w:rPr>
          <w:rFonts w:ascii="Times New Roman" w:eastAsia="Times New Roman" w:hAnsi="Times New Roman" w:cs="Times New Roman"/>
          <w:bCs/>
          <w:sz w:val="28"/>
          <w:szCs w:val="28"/>
          <w:lang w:val="uk-UA" w:eastAsia="uk-UA"/>
        </w:rPr>
        <w:t>.</w:t>
      </w:r>
    </w:p>
    <w:p w14:paraId="1A121944" w14:textId="22484218"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Перш ніж аналізувати Європейську Комісію, потрібно зрозуміти, х</w:t>
      </w:r>
      <w:r w:rsidR="007B1B0D">
        <w:rPr>
          <w:rFonts w:ascii="Times New Roman" w:eastAsia="Times New Roman" w:hAnsi="Times New Roman" w:cs="Times New Roman"/>
          <w:bCs/>
          <w:sz w:val="28"/>
          <w:szCs w:val="28"/>
          <w:lang w:val="uk-UA" w:eastAsia="uk-UA"/>
        </w:rPr>
        <w:t>то її очолює. Так, з 2019 року Г</w:t>
      </w:r>
      <w:r w:rsidRPr="00946FBC">
        <w:rPr>
          <w:rFonts w:ascii="Times New Roman" w:eastAsia="Times New Roman" w:hAnsi="Times New Roman" w:cs="Times New Roman"/>
          <w:bCs/>
          <w:sz w:val="28"/>
          <w:szCs w:val="28"/>
          <w:lang w:val="uk-UA" w:eastAsia="uk-UA"/>
        </w:rPr>
        <w:t xml:space="preserve">оловою Єврокомісії є </w:t>
      </w:r>
      <w:proofErr w:type="spellStart"/>
      <w:r w:rsidRPr="00946FBC">
        <w:rPr>
          <w:rFonts w:ascii="Times New Roman" w:eastAsia="Times New Roman" w:hAnsi="Times New Roman" w:cs="Times New Roman"/>
          <w:bCs/>
          <w:sz w:val="28"/>
          <w:szCs w:val="28"/>
          <w:lang w:val="uk-UA" w:eastAsia="uk-UA"/>
        </w:rPr>
        <w:t>Урсула</w:t>
      </w:r>
      <w:proofErr w:type="spellEnd"/>
      <w:r w:rsidRPr="00946FBC">
        <w:rPr>
          <w:rFonts w:ascii="Times New Roman" w:eastAsia="Times New Roman" w:hAnsi="Times New Roman" w:cs="Times New Roman"/>
          <w:bCs/>
          <w:sz w:val="28"/>
          <w:szCs w:val="28"/>
          <w:lang w:val="uk-UA" w:eastAsia="uk-UA"/>
        </w:rPr>
        <w:t xml:space="preserve"> фон дер </w:t>
      </w:r>
      <w:proofErr w:type="spellStart"/>
      <w:r w:rsidRPr="00946FBC">
        <w:rPr>
          <w:rFonts w:ascii="Times New Roman" w:eastAsia="Times New Roman" w:hAnsi="Times New Roman" w:cs="Times New Roman"/>
          <w:bCs/>
          <w:sz w:val="28"/>
          <w:szCs w:val="28"/>
          <w:lang w:val="uk-UA" w:eastAsia="uk-UA"/>
        </w:rPr>
        <w:t>Ляєн</w:t>
      </w:r>
      <w:proofErr w:type="spellEnd"/>
      <w:r w:rsidRPr="00946FBC">
        <w:rPr>
          <w:rFonts w:ascii="Times New Roman" w:eastAsia="Times New Roman" w:hAnsi="Times New Roman" w:cs="Times New Roman"/>
          <w:bCs/>
          <w:sz w:val="28"/>
          <w:szCs w:val="28"/>
          <w:lang w:val="uk-UA" w:eastAsia="uk-UA"/>
        </w:rPr>
        <w:t xml:space="preserve"> - перша жінка на цій посаді. </w:t>
      </w:r>
    </w:p>
    <w:p w14:paraId="43601341" w14:textId="3255552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З кожним роком представництво жінок в комісії поступово зростає</w:t>
      </w:r>
      <w:r w:rsidR="00B45116">
        <w:rPr>
          <w:rFonts w:ascii="Times New Roman" w:eastAsia="Times New Roman" w:hAnsi="Times New Roman" w:cs="Times New Roman"/>
          <w:bCs/>
          <w:sz w:val="28"/>
          <w:szCs w:val="28"/>
          <w:lang w:val="uk-UA" w:eastAsia="uk-UA"/>
        </w:rPr>
        <w:t xml:space="preserve"> (Додаток А)</w:t>
      </w:r>
      <w:r w:rsidRPr="00946FBC">
        <w:rPr>
          <w:rFonts w:ascii="Times New Roman" w:eastAsia="Times New Roman" w:hAnsi="Times New Roman" w:cs="Times New Roman"/>
          <w:bCs/>
          <w:sz w:val="28"/>
          <w:szCs w:val="28"/>
          <w:lang w:val="uk-UA" w:eastAsia="uk-UA"/>
        </w:rPr>
        <w:t xml:space="preserve">. У 2000-2004 рр. за головування </w:t>
      </w:r>
      <w:proofErr w:type="spellStart"/>
      <w:r w:rsidRPr="00946FBC">
        <w:rPr>
          <w:rFonts w:ascii="Times New Roman" w:eastAsia="Times New Roman" w:hAnsi="Times New Roman" w:cs="Times New Roman"/>
          <w:bCs/>
          <w:sz w:val="28"/>
          <w:szCs w:val="28"/>
          <w:lang w:val="uk-UA" w:eastAsia="uk-UA"/>
        </w:rPr>
        <w:t>Романо</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Проді</w:t>
      </w:r>
      <w:proofErr w:type="spellEnd"/>
      <w:r w:rsidRPr="00946FBC">
        <w:rPr>
          <w:rFonts w:ascii="Times New Roman" w:eastAsia="Times New Roman" w:hAnsi="Times New Roman" w:cs="Times New Roman"/>
          <w:bCs/>
          <w:sz w:val="28"/>
          <w:szCs w:val="28"/>
          <w:lang w:val="uk-UA" w:eastAsia="uk-UA"/>
        </w:rPr>
        <w:t xml:space="preserve"> жінки становил</w:t>
      </w:r>
      <w:r w:rsidR="007B1B0D">
        <w:rPr>
          <w:rFonts w:ascii="Times New Roman" w:eastAsia="Times New Roman" w:hAnsi="Times New Roman" w:cs="Times New Roman"/>
          <w:bCs/>
          <w:sz w:val="28"/>
          <w:szCs w:val="28"/>
          <w:lang w:val="uk-UA" w:eastAsia="uk-UA"/>
        </w:rPr>
        <w:t>и 5 місць К</w:t>
      </w:r>
      <w:r w:rsidRPr="00946FBC">
        <w:rPr>
          <w:rFonts w:ascii="Times New Roman" w:eastAsia="Times New Roman" w:hAnsi="Times New Roman" w:cs="Times New Roman"/>
          <w:bCs/>
          <w:sz w:val="28"/>
          <w:szCs w:val="28"/>
          <w:lang w:val="uk-UA" w:eastAsia="uk-UA"/>
        </w:rPr>
        <w:t xml:space="preserve">олегії комісарів. При </w:t>
      </w:r>
      <w:proofErr w:type="spellStart"/>
      <w:r w:rsidRPr="00946FBC">
        <w:rPr>
          <w:rFonts w:ascii="Times New Roman" w:eastAsia="Times New Roman" w:hAnsi="Times New Roman" w:cs="Times New Roman"/>
          <w:bCs/>
          <w:sz w:val="28"/>
          <w:szCs w:val="28"/>
          <w:lang w:val="uk-UA" w:eastAsia="uk-UA"/>
        </w:rPr>
        <w:t>Жозе</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Мануелю</w:t>
      </w:r>
      <w:proofErr w:type="spellEnd"/>
      <w:r w:rsidRPr="00946FBC">
        <w:rPr>
          <w:rFonts w:ascii="Times New Roman" w:eastAsia="Times New Roman" w:hAnsi="Times New Roman" w:cs="Times New Roman"/>
          <w:bCs/>
          <w:sz w:val="28"/>
          <w:szCs w:val="28"/>
          <w:lang w:val="uk-UA" w:eastAsia="uk-UA"/>
        </w:rPr>
        <w:t xml:space="preserve"> Баррозу, 2004-2009 рр., жінки сягали вже 8 місць. Після цього його було назначено на другий термін, 2009-2014 рр., і вже тоді жінки сягали 10 місць. Після нього головою став Жан-Клод Юнкер з 2014 до 2019 рр., при ньому жінки сягали 9 місць. І на сьогодні Урсула побила всі рекорди і жінки займають 13 місць, а чоловіки </w:t>
      </w:r>
      <w:r w:rsidR="00C9111B">
        <w:rPr>
          <w:rFonts w:ascii="Times New Roman" w:eastAsia="Times New Roman" w:hAnsi="Times New Roman" w:cs="Times New Roman"/>
          <w:bCs/>
          <w:sz w:val="28"/>
          <w:szCs w:val="28"/>
          <w:lang w:val="uk-UA" w:eastAsia="uk-UA"/>
        </w:rPr>
        <w:t xml:space="preserve">- </w:t>
      </w:r>
      <w:r w:rsidR="00610132">
        <w:rPr>
          <w:rFonts w:ascii="Times New Roman" w:eastAsia="Times New Roman" w:hAnsi="Times New Roman" w:cs="Times New Roman"/>
          <w:bCs/>
          <w:sz w:val="28"/>
          <w:szCs w:val="28"/>
          <w:lang w:val="uk-UA" w:eastAsia="uk-UA"/>
        </w:rPr>
        <w:t>14 [21</w:t>
      </w:r>
      <w:r w:rsidRPr="00946FBC">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57CF7E60" w14:textId="435B333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У 2006 році Європейський комісар з соціальних питань та рівних можливостей, Владимир </w:t>
      </w:r>
      <w:proofErr w:type="spellStart"/>
      <w:r w:rsidRPr="00946FBC">
        <w:rPr>
          <w:rFonts w:ascii="Times New Roman" w:eastAsia="Times New Roman" w:hAnsi="Times New Roman" w:cs="Times New Roman"/>
          <w:bCs/>
          <w:sz w:val="28"/>
          <w:szCs w:val="28"/>
          <w:lang w:val="uk-UA" w:eastAsia="uk-UA"/>
        </w:rPr>
        <w:t>Шпідла</w:t>
      </w:r>
      <w:proofErr w:type="spellEnd"/>
      <w:r w:rsidRPr="00946FBC">
        <w:rPr>
          <w:rFonts w:ascii="Times New Roman" w:eastAsia="Times New Roman" w:hAnsi="Times New Roman" w:cs="Times New Roman"/>
          <w:bCs/>
          <w:sz w:val="28"/>
          <w:szCs w:val="28"/>
          <w:lang w:val="uk-UA" w:eastAsia="uk-UA"/>
        </w:rPr>
        <w:t xml:space="preserve">, заявив, що ЄС розробляє різні плани щодо подолання ґендерної рівності та закликає брати приклад з неї, але ґендерна рівність ще не досягнута в самому Європейському Союзі. Все ще існує не чесне ставлення </w:t>
      </w:r>
      <w:r w:rsidRPr="00610132">
        <w:rPr>
          <w:rFonts w:ascii="Times New Roman" w:eastAsia="Times New Roman" w:hAnsi="Times New Roman" w:cs="Times New Roman"/>
          <w:bCs/>
          <w:sz w:val="28"/>
          <w:szCs w:val="28"/>
          <w:lang w:val="uk-UA" w:eastAsia="uk-UA"/>
        </w:rPr>
        <w:t>до жінок в ЄС в питаннях роботи та майже кожна жінка має неповний робочий день [</w:t>
      </w:r>
      <w:r w:rsidR="00610132" w:rsidRPr="00610132">
        <w:rPr>
          <w:rFonts w:ascii="Times New Roman" w:eastAsia="Times New Roman" w:hAnsi="Times New Roman" w:cs="Times New Roman"/>
          <w:bCs/>
          <w:sz w:val="28"/>
          <w:szCs w:val="28"/>
          <w:lang w:val="uk-UA" w:eastAsia="uk-UA"/>
        </w:rPr>
        <w:t>40</w:t>
      </w:r>
      <w:r w:rsidR="00C9111B" w:rsidRPr="00610132">
        <w:rPr>
          <w:rFonts w:ascii="Times New Roman" w:eastAsia="Times New Roman" w:hAnsi="Times New Roman" w:cs="Times New Roman"/>
          <w:bCs/>
          <w:sz w:val="28"/>
          <w:szCs w:val="28"/>
          <w:lang w:val="uk-UA" w:eastAsia="uk-UA"/>
        </w:rPr>
        <w:t>,</w:t>
      </w:r>
      <w:r w:rsidRPr="00610132">
        <w:rPr>
          <w:rFonts w:ascii="Times New Roman" w:eastAsia="Times New Roman" w:hAnsi="Times New Roman" w:cs="Times New Roman"/>
          <w:bCs/>
          <w:sz w:val="28"/>
          <w:szCs w:val="28"/>
          <w:lang w:val="uk-UA" w:eastAsia="uk-UA"/>
        </w:rPr>
        <w:t xml:space="preserve"> 56</w:t>
      </w:r>
      <w:r w:rsidR="00C9111B" w:rsidRPr="00610132">
        <w:rPr>
          <w:rFonts w:ascii="Times New Roman" w:eastAsia="Times New Roman" w:hAnsi="Times New Roman" w:cs="Times New Roman"/>
          <w:bCs/>
          <w:sz w:val="28"/>
          <w:szCs w:val="28"/>
          <w:lang w:val="uk-UA" w:eastAsia="uk-UA"/>
        </w:rPr>
        <w:t>-57</w:t>
      </w:r>
      <w:r w:rsidRPr="00610132">
        <w:rPr>
          <w:rFonts w:ascii="Times New Roman" w:eastAsia="Times New Roman" w:hAnsi="Times New Roman" w:cs="Times New Roman"/>
          <w:bCs/>
          <w:sz w:val="28"/>
          <w:szCs w:val="28"/>
          <w:lang w:val="uk-UA" w:eastAsia="uk-UA"/>
        </w:rPr>
        <w:t>]</w:t>
      </w:r>
      <w:r w:rsidR="00C9111B" w:rsidRPr="00610132">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4E3019F1"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Отже, можна зробити висновок, що на початку ХХІ століття політичний істеблішмент Європейського Союзу мав дуже низький відсоток ґендерної рівності. Вони потребували більше робочих місць, допомогу з працевлаштуванням жінкам та взагалі сконструйовану політику ґендерної рівності в істеблішменті ЄС. </w:t>
      </w:r>
    </w:p>
    <w:p w14:paraId="26601010" w14:textId="12897EAA"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У 2007 році Європейський Союз взяв чіткий напрям до ґендерної рівності в у</w:t>
      </w:r>
      <w:r w:rsidR="007B1B0D">
        <w:rPr>
          <w:rFonts w:ascii="Times New Roman" w:eastAsia="Times New Roman" w:hAnsi="Times New Roman" w:cs="Times New Roman"/>
          <w:bCs/>
          <w:sz w:val="28"/>
          <w:szCs w:val="28"/>
          <w:lang w:val="uk-UA" w:eastAsia="uk-UA"/>
        </w:rPr>
        <w:t>сіх її проявах. Було вироблено С</w:t>
      </w:r>
      <w:r w:rsidRPr="00946FBC">
        <w:rPr>
          <w:rFonts w:ascii="Times New Roman" w:eastAsia="Times New Roman" w:hAnsi="Times New Roman" w:cs="Times New Roman"/>
          <w:bCs/>
          <w:sz w:val="28"/>
          <w:szCs w:val="28"/>
          <w:lang w:val="uk-UA" w:eastAsia="uk-UA"/>
        </w:rPr>
        <w:t xml:space="preserve">тратегію на 2007-2013 рр., яка називалась «Прогрес», </w:t>
      </w:r>
      <w:r w:rsidR="007B1B0D">
        <w:rPr>
          <w:rFonts w:ascii="Times New Roman" w:eastAsia="Times New Roman" w:hAnsi="Times New Roman" w:cs="Times New Roman"/>
          <w:bCs/>
          <w:sz w:val="28"/>
          <w:szCs w:val="28"/>
          <w:lang w:val="uk-UA" w:eastAsia="uk-UA"/>
        </w:rPr>
        <w:t>її ще називають С</w:t>
      </w:r>
      <w:r w:rsidRPr="00946FBC">
        <w:rPr>
          <w:rFonts w:ascii="Times New Roman" w:eastAsia="Times New Roman" w:hAnsi="Times New Roman" w:cs="Times New Roman"/>
          <w:bCs/>
          <w:sz w:val="28"/>
          <w:szCs w:val="28"/>
          <w:lang w:val="uk-UA" w:eastAsia="uk-UA"/>
        </w:rPr>
        <w:t xml:space="preserve">тратегія ґендерного </w:t>
      </w:r>
      <w:proofErr w:type="spellStart"/>
      <w:r w:rsidRPr="00946FBC">
        <w:rPr>
          <w:rFonts w:ascii="Times New Roman" w:eastAsia="Times New Roman" w:hAnsi="Times New Roman" w:cs="Times New Roman"/>
          <w:bCs/>
          <w:sz w:val="28"/>
          <w:szCs w:val="28"/>
          <w:lang w:val="uk-UA" w:eastAsia="uk-UA"/>
        </w:rPr>
        <w:t>мейнстриму</w:t>
      </w:r>
      <w:proofErr w:type="spellEnd"/>
      <w:r w:rsidRPr="00946FBC">
        <w:rPr>
          <w:rFonts w:ascii="Times New Roman" w:eastAsia="Times New Roman" w:hAnsi="Times New Roman" w:cs="Times New Roman"/>
          <w:bCs/>
          <w:sz w:val="28"/>
          <w:szCs w:val="28"/>
          <w:lang w:val="uk-UA" w:eastAsia="uk-UA"/>
        </w:rPr>
        <w:t xml:space="preserve">. Найголовнішими заходами були залучання жінок і чоловіків на рівних приймати політичні рішення, знищення ґендерних стереотипів та пропаганда рівності у всіх сферах. Ґендерну рівність в ЄС реалізовував Європейський інститут ґендерної рівності за допомогою програм дій, які розробляла Єврокомісія. Завданням інституту було освітлення проблем нерівності, боротьба з дискримінацією та пропагування ґендерної </w:t>
      </w:r>
      <w:r w:rsidRPr="00610132">
        <w:rPr>
          <w:rFonts w:ascii="Times New Roman" w:eastAsia="Times New Roman" w:hAnsi="Times New Roman" w:cs="Times New Roman"/>
          <w:bCs/>
          <w:sz w:val="28"/>
          <w:szCs w:val="28"/>
          <w:lang w:val="uk-UA" w:eastAsia="uk-UA"/>
        </w:rPr>
        <w:t>рівності [</w:t>
      </w:r>
      <w:r w:rsidR="00610132" w:rsidRPr="00610132">
        <w:rPr>
          <w:rFonts w:ascii="Times New Roman" w:eastAsia="Times New Roman" w:hAnsi="Times New Roman" w:cs="Times New Roman"/>
          <w:bCs/>
          <w:sz w:val="28"/>
          <w:szCs w:val="28"/>
          <w:lang w:val="uk-UA" w:eastAsia="uk-UA"/>
        </w:rPr>
        <w:t>46</w:t>
      </w:r>
      <w:r w:rsidR="00C9111B" w:rsidRPr="00610132">
        <w:rPr>
          <w:rFonts w:ascii="Times New Roman" w:eastAsia="Times New Roman" w:hAnsi="Times New Roman" w:cs="Times New Roman"/>
          <w:bCs/>
          <w:sz w:val="28"/>
          <w:szCs w:val="28"/>
          <w:lang w:val="uk-UA" w:eastAsia="uk-UA"/>
        </w:rPr>
        <w:t>,</w:t>
      </w:r>
      <w:r w:rsidRPr="00610132">
        <w:rPr>
          <w:rFonts w:ascii="Times New Roman" w:eastAsia="Times New Roman" w:hAnsi="Times New Roman" w:cs="Times New Roman"/>
          <w:bCs/>
          <w:sz w:val="28"/>
          <w:szCs w:val="28"/>
          <w:lang w:val="uk-UA" w:eastAsia="uk-UA"/>
        </w:rPr>
        <w:t xml:space="preserve"> 116]</w:t>
      </w:r>
      <w:r w:rsidR="00C9111B" w:rsidRPr="00610132">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4E5503AA" w14:textId="35768CA4"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proofErr w:type="spellStart"/>
      <w:r w:rsidRPr="00946FBC">
        <w:rPr>
          <w:rFonts w:ascii="Times New Roman" w:eastAsia="Times New Roman" w:hAnsi="Times New Roman" w:cs="Times New Roman"/>
          <w:bCs/>
          <w:sz w:val="28"/>
          <w:szCs w:val="28"/>
          <w:lang w:val="uk-UA" w:eastAsia="uk-UA"/>
        </w:rPr>
        <w:t>Урсула</w:t>
      </w:r>
      <w:proofErr w:type="spellEnd"/>
      <w:r w:rsidRPr="00946FBC">
        <w:rPr>
          <w:rFonts w:ascii="Times New Roman" w:eastAsia="Times New Roman" w:hAnsi="Times New Roman" w:cs="Times New Roman"/>
          <w:bCs/>
          <w:sz w:val="28"/>
          <w:szCs w:val="28"/>
          <w:lang w:val="uk-UA" w:eastAsia="uk-UA"/>
        </w:rPr>
        <w:t xml:space="preserve"> фон дер </w:t>
      </w:r>
      <w:proofErr w:type="spellStart"/>
      <w:r w:rsidRPr="00946FBC">
        <w:rPr>
          <w:rFonts w:ascii="Times New Roman" w:eastAsia="Times New Roman" w:hAnsi="Times New Roman" w:cs="Times New Roman"/>
          <w:bCs/>
          <w:sz w:val="28"/>
          <w:szCs w:val="28"/>
          <w:lang w:val="uk-UA" w:eastAsia="uk-UA"/>
        </w:rPr>
        <w:t>Ляєн</w:t>
      </w:r>
      <w:proofErr w:type="spellEnd"/>
      <w:r w:rsidRPr="00946FBC">
        <w:rPr>
          <w:rFonts w:ascii="Times New Roman" w:eastAsia="Times New Roman" w:hAnsi="Times New Roman" w:cs="Times New Roman"/>
          <w:bCs/>
          <w:sz w:val="28"/>
          <w:szCs w:val="28"/>
          <w:lang w:val="uk-UA" w:eastAsia="uk-UA"/>
        </w:rPr>
        <w:t xml:space="preserve"> зробила ґендерну рівність і ґендерний </w:t>
      </w:r>
      <w:proofErr w:type="spellStart"/>
      <w:r w:rsidRPr="00946FBC">
        <w:rPr>
          <w:rFonts w:ascii="Times New Roman" w:eastAsia="Times New Roman" w:hAnsi="Times New Roman" w:cs="Times New Roman"/>
          <w:bCs/>
          <w:sz w:val="28"/>
          <w:szCs w:val="28"/>
          <w:lang w:val="uk-UA" w:eastAsia="uk-UA"/>
        </w:rPr>
        <w:t>мейнстр</w:t>
      </w:r>
      <w:r w:rsidR="007B1B0D">
        <w:rPr>
          <w:rFonts w:ascii="Times New Roman" w:eastAsia="Times New Roman" w:hAnsi="Times New Roman" w:cs="Times New Roman"/>
          <w:bCs/>
          <w:sz w:val="28"/>
          <w:szCs w:val="28"/>
          <w:lang w:val="uk-UA" w:eastAsia="uk-UA"/>
        </w:rPr>
        <w:t>и</w:t>
      </w:r>
      <w:r w:rsidRPr="00946FBC">
        <w:rPr>
          <w:rFonts w:ascii="Times New Roman" w:eastAsia="Times New Roman" w:hAnsi="Times New Roman" w:cs="Times New Roman"/>
          <w:bCs/>
          <w:sz w:val="28"/>
          <w:szCs w:val="28"/>
          <w:lang w:val="uk-UA" w:eastAsia="uk-UA"/>
        </w:rPr>
        <w:t>м</w:t>
      </w:r>
      <w:proofErr w:type="spellEnd"/>
      <w:r w:rsidRPr="00946FBC">
        <w:rPr>
          <w:rFonts w:ascii="Times New Roman" w:eastAsia="Times New Roman" w:hAnsi="Times New Roman" w:cs="Times New Roman"/>
          <w:bCs/>
          <w:sz w:val="28"/>
          <w:szCs w:val="28"/>
          <w:lang w:val="uk-UA" w:eastAsia="uk-UA"/>
        </w:rPr>
        <w:t xml:space="preserve"> головним пріоритетом. </w:t>
      </w:r>
    </w:p>
    <w:p w14:paraId="2E7A6009" w14:textId="7A54C1B2"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Приступивши до виконання обов’язків 1 грудня у 2019 році </w:t>
      </w:r>
      <w:proofErr w:type="spellStart"/>
      <w:r w:rsidRPr="00946FBC">
        <w:rPr>
          <w:rFonts w:ascii="Times New Roman" w:eastAsia="Times New Roman" w:hAnsi="Times New Roman" w:cs="Times New Roman"/>
          <w:bCs/>
          <w:sz w:val="28"/>
          <w:szCs w:val="28"/>
          <w:lang w:val="uk-UA" w:eastAsia="uk-UA"/>
        </w:rPr>
        <w:t>Урсула</w:t>
      </w:r>
      <w:proofErr w:type="spellEnd"/>
      <w:r w:rsidRPr="00946FBC">
        <w:rPr>
          <w:rFonts w:ascii="Times New Roman" w:eastAsia="Times New Roman" w:hAnsi="Times New Roman" w:cs="Times New Roman"/>
          <w:bCs/>
          <w:sz w:val="28"/>
          <w:szCs w:val="28"/>
          <w:lang w:val="uk-UA" w:eastAsia="uk-UA"/>
        </w:rPr>
        <w:t xml:space="preserve"> фон дер </w:t>
      </w:r>
      <w:proofErr w:type="spellStart"/>
      <w:r w:rsidRPr="00946FBC">
        <w:rPr>
          <w:rFonts w:ascii="Times New Roman" w:eastAsia="Times New Roman" w:hAnsi="Times New Roman" w:cs="Times New Roman"/>
          <w:bCs/>
          <w:sz w:val="28"/>
          <w:szCs w:val="28"/>
          <w:lang w:val="uk-UA" w:eastAsia="uk-UA"/>
        </w:rPr>
        <w:t>Ляєн</w:t>
      </w:r>
      <w:proofErr w:type="spellEnd"/>
      <w:r w:rsidRPr="00946FBC">
        <w:rPr>
          <w:rFonts w:ascii="Times New Roman" w:eastAsia="Times New Roman" w:hAnsi="Times New Roman" w:cs="Times New Roman"/>
          <w:bCs/>
          <w:sz w:val="28"/>
          <w:szCs w:val="28"/>
          <w:lang w:val="uk-UA" w:eastAsia="uk-UA"/>
        </w:rPr>
        <w:t xml:space="preserve"> очолює інституційний орган, який здійснює виконавчу владу в ЄС і представляє інтереси ЄС на міжнародній арені. Фон дер </w:t>
      </w:r>
      <w:proofErr w:type="spellStart"/>
      <w:r w:rsidRPr="00946FBC">
        <w:rPr>
          <w:rFonts w:ascii="Times New Roman" w:eastAsia="Times New Roman" w:hAnsi="Times New Roman" w:cs="Times New Roman"/>
          <w:bCs/>
          <w:sz w:val="28"/>
          <w:szCs w:val="28"/>
          <w:lang w:val="uk-UA" w:eastAsia="uk-UA"/>
        </w:rPr>
        <w:t>Ляєн</w:t>
      </w:r>
      <w:proofErr w:type="spellEnd"/>
      <w:r w:rsidRPr="00946FBC">
        <w:rPr>
          <w:rFonts w:ascii="Times New Roman" w:eastAsia="Times New Roman" w:hAnsi="Times New Roman" w:cs="Times New Roman"/>
          <w:bCs/>
          <w:sz w:val="28"/>
          <w:szCs w:val="28"/>
          <w:lang w:val="uk-UA" w:eastAsia="uk-UA"/>
        </w:rPr>
        <w:t xml:space="preserve"> оголосила, що ґендерна рівність буде одним із її головних пріоритетів, що закріплені в новому Ґендерному документі ЄС </w:t>
      </w:r>
      <w:r w:rsidR="00610132">
        <w:rPr>
          <w:rFonts w:ascii="Times New Roman" w:eastAsia="Times New Roman" w:hAnsi="Times New Roman" w:cs="Times New Roman"/>
          <w:bCs/>
          <w:sz w:val="28"/>
          <w:szCs w:val="28"/>
          <w:lang w:val="uk-UA" w:eastAsia="uk-UA"/>
        </w:rPr>
        <w:t>Стратегія рівності 2020-2025 [11</w:t>
      </w:r>
      <w:r w:rsidRPr="00946FBC">
        <w:rPr>
          <w:rFonts w:ascii="Times New Roman" w:eastAsia="Times New Roman" w:hAnsi="Times New Roman" w:cs="Times New Roman"/>
          <w:bCs/>
          <w:sz w:val="28"/>
          <w:szCs w:val="28"/>
          <w:lang w:val="uk-UA" w:eastAsia="uk-UA"/>
        </w:rPr>
        <w:t>]</w:t>
      </w:r>
      <w:r w:rsidR="00C9111B">
        <w:rPr>
          <w:rFonts w:ascii="Times New Roman" w:eastAsia="Times New Roman" w:hAnsi="Times New Roman" w:cs="Times New Roman"/>
          <w:bCs/>
          <w:sz w:val="28"/>
          <w:szCs w:val="28"/>
          <w:lang w:val="uk-UA" w:eastAsia="uk-UA"/>
        </w:rPr>
        <w:t>.</w:t>
      </w:r>
    </w:p>
    <w:p w14:paraId="27C2F37E" w14:textId="54725239"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Вона заявила про свій намір запровадити нове </w:t>
      </w:r>
      <w:proofErr w:type="spellStart"/>
      <w:r w:rsidRPr="00946FBC">
        <w:rPr>
          <w:rFonts w:ascii="Times New Roman" w:eastAsia="Times New Roman" w:hAnsi="Times New Roman" w:cs="Times New Roman"/>
          <w:bCs/>
          <w:sz w:val="28"/>
          <w:szCs w:val="28"/>
          <w:lang w:val="uk-UA" w:eastAsia="uk-UA"/>
        </w:rPr>
        <w:t>антидискримінаційне</w:t>
      </w:r>
      <w:proofErr w:type="spellEnd"/>
      <w:r w:rsidRPr="00946FBC">
        <w:rPr>
          <w:rFonts w:ascii="Times New Roman" w:eastAsia="Times New Roman" w:hAnsi="Times New Roman" w:cs="Times New Roman"/>
          <w:bCs/>
          <w:sz w:val="28"/>
          <w:szCs w:val="28"/>
          <w:lang w:val="uk-UA" w:eastAsia="uk-UA"/>
        </w:rPr>
        <w:t xml:space="preserve"> законодавство, щоб дати новий поштовх ґендерній рівності та встановити нові політичні цілі, як зазначено в політичних настановах президента </w:t>
      </w:r>
      <w:proofErr w:type="spellStart"/>
      <w:r w:rsidRPr="00946FBC">
        <w:rPr>
          <w:rFonts w:ascii="Times New Roman" w:eastAsia="Times New Roman" w:hAnsi="Times New Roman" w:cs="Times New Roman"/>
          <w:bCs/>
          <w:sz w:val="28"/>
          <w:szCs w:val="28"/>
          <w:lang w:val="uk-UA" w:eastAsia="uk-UA"/>
        </w:rPr>
        <w:t>Урсули</w:t>
      </w:r>
      <w:proofErr w:type="spellEnd"/>
      <w:r w:rsidRPr="00946FBC">
        <w:rPr>
          <w:rFonts w:ascii="Times New Roman" w:eastAsia="Times New Roman" w:hAnsi="Times New Roman" w:cs="Times New Roman"/>
          <w:bCs/>
          <w:sz w:val="28"/>
          <w:szCs w:val="28"/>
          <w:lang w:val="uk-UA" w:eastAsia="uk-UA"/>
        </w:rPr>
        <w:t xml:space="preserve"> фон дер </w:t>
      </w:r>
      <w:proofErr w:type="spellStart"/>
      <w:r w:rsidRPr="00946FBC">
        <w:rPr>
          <w:rFonts w:ascii="Times New Roman" w:eastAsia="Times New Roman" w:hAnsi="Times New Roman" w:cs="Times New Roman"/>
          <w:bCs/>
          <w:sz w:val="28"/>
          <w:szCs w:val="28"/>
          <w:lang w:val="uk-UA" w:eastAsia="uk-UA"/>
        </w:rPr>
        <w:t>Ляєн</w:t>
      </w:r>
      <w:proofErr w:type="spellEnd"/>
      <w:r w:rsidRPr="00946FBC">
        <w:rPr>
          <w:rFonts w:ascii="Times New Roman" w:eastAsia="Times New Roman" w:hAnsi="Times New Roman" w:cs="Times New Roman"/>
          <w:bCs/>
          <w:sz w:val="28"/>
          <w:szCs w:val="28"/>
          <w:lang w:val="uk-UA" w:eastAsia="uk-UA"/>
        </w:rPr>
        <w:t xml:space="preserve">. Союз рівності є одним із головних пріоритетів Комісії президента, заснований на принципі рівності для всіх і рівності в усіх її сенсах. Ґендерна рівність є основоположним принципом Європейського Союзу, а сприяння рівності між жінками та чоловіками – одним із його завдань. Ця стратегія визначає, що </w:t>
      </w:r>
      <w:r w:rsidR="007B1B0D">
        <w:rPr>
          <w:rFonts w:ascii="Times New Roman" w:eastAsia="Times New Roman" w:hAnsi="Times New Roman" w:cs="Times New Roman"/>
          <w:bCs/>
          <w:sz w:val="28"/>
          <w:szCs w:val="28"/>
          <w:lang w:val="uk-UA" w:eastAsia="uk-UA"/>
        </w:rPr>
        <w:t xml:space="preserve">саме </w:t>
      </w:r>
      <w:r w:rsidRPr="00946FBC">
        <w:rPr>
          <w:rFonts w:ascii="Times New Roman" w:eastAsia="Times New Roman" w:hAnsi="Times New Roman" w:cs="Times New Roman"/>
          <w:bCs/>
          <w:sz w:val="28"/>
          <w:szCs w:val="28"/>
          <w:lang w:val="uk-UA" w:eastAsia="uk-UA"/>
        </w:rPr>
        <w:t xml:space="preserve">Комісія робитиме в усіх сферах політики, щоб працювати над досягненням Союзу ґендерної рівності для всіх, щоб насильство за ознакою статі, дискримінація за статтю та структурна нерівність між жінками та чоловіками залишилися в минулому. </w:t>
      </w:r>
    </w:p>
    <w:p w14:paraId="7D03E16A"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Ця стратегія включає набір ключових заходів, спрямованих на досягнення ґендерної рівності в Європі, а саме :</w:t>
      </w:r>
    </w:p>
    <w:p w14:paraId="18EBAC00"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 підштовхувати до ухвалення пропозиції 2012 року щодо Директиви щодо покращення ґендерного балансу в правліннях компаній, яка встановлює мету щодо принаймні 40% невиконавчих членів недостатньо представленої статі в радах компаній; </w:t>
      </w:r>
    </w:p>
    <w:p w14:paraId="243245A8"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 сприяти участі жінок як виборців і кандидатів у виборах до Європейського парламенту 2024 року; </w:t>
      </w:r>
    </w:p>
    <w:p w14:paraId="37A706B6"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 просувати Платформу Хартій різноманітності ЄС у всіх секторах; </w:t>
      </w:r>
    </w:p>
    <w:p w14:paraId="1DB9554D"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 досягти ґендерного паритету (50 %) на всіх рівнях управління Комісії до кінця 2024 року та посилити зусилля щодо охоплення більшої частки жінок-керівників в агентствах ЄС. </w:t>
      </w:r>
    </w:p>
    <w:p w14:paraId="6A0A3500" w14:textId="5C2E74F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Також ключовими діями для держав-членів – це розробити та реалізувати стратегії для збільшення кількості жінок н</w:t>
      </w:r>
      <w:r w:rsidR="00610132">
        <w:rPr>
          <w:rFonts w:ascii="Times New Roman" w:eastAsia="Times New Roman" w:hAnsi="Times New Roman" w:cs="Times New Roman"/>
          <w:bCs/>
          <w:sz w:val="28"/>
          <w:szCs w:val="28"/>
          <w:lang w:val="uk-UA" w:eastAsia="uk-UA"/>
        </w:rPr>
        <w:t>а керівних посадах у політиці [1</w:t>
      </w:r>
      <w:r w:rsidRPr="00946FBC">
        <w:rPr>
          <w:rFonts w:ascii="Times New Roman" w:eastAsia="Times New Roman" w:hAnsi="Times New Roman" w:cs="Times New Roman"/>
          <w:bCs/>
          <w:sz w:val="28"/>
          <w:szCs w:val="28"/>
          <w:lang w:val="uk-UA" w:eastAsia="uk-UA"/>
        </w:rPr>
        <w:t>1]</w:t>
      </w:r>
      <w:r w:rsidR="00C9111B">
        <w:rPr>
          <w:rFonts w:ascii="Times New Roman" w:eastAsia="Times New Roman" w:hAnsi="Times New Roman" w:cs="Times New Roman"/>
          <w:bCs/>
          <w:sz w:val="28"/>
          <w:szCs w:val="28"/>
          <w:lang w:val="uk-UA" w:eastAsia="uk-UA"/>
        </w:rPr>
        <w:t>.</w:t>
      </w:r>
    </w:p>
    <w:p w14:paraId="24A02C86"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proofErr w:type="spellStart"/>
      <w:r w:rsidRPr="00946FBC">
        <w:rPr>
          <w:rFonts w:ascii="Times New Roman" w:eastAsia="Times New Roman" w:hAnsi="Times New Roman" w:cs="Times New Roman"/>
          <w:bCs/>
          <w:sz w:val="28"/>
          <w:szCs w:val="28"/>
          <w:lang w:val="uk-UA" w:eastAsia="uk-UA"/>
        </w:rPr>
        <w:t>Урсула</w:t>
      </w:r>
      <w:proofErr w:type="spellEnd"/>
      <w:r w:rsidRPr="00946FBC">
        <w:rPr>
          <w:rFonts w:ascii="Times New Roman" w:eastAsia="Times New Roman" w:hAnsi="Times New Roman" w:cs="Times New Roman"/>
          <w:bCs/>
          <w:sz w:val="28"/>
          <w:szCs w:val="28"/>
          <w:lang w:val="uk-UA" w:eastAsia="uk-UA"/>
        </w:rPr>
        <w:t xml:space="preserve"> фон дер </w:t>
      </w:r>
      <w:proofErr w:type="spellStart"/>
      <w:r w:rsidRPr="00946FBC">
        <w:rPr>
          <w:rFonts w:ascii="Times New Roman" w:eastAsia="Times New Roman" w:hAnsi="Times New Roman" w:cs="Times New Roman"/>
          <w:bCs/>
          <w:sz w:val="28"/>
          <w:szCs w:val="28"/>
          <w:lang w:val="uk-UA" w:eastAsia="uk-UA"/>
        </w:rPr>
        <w:t>Ляйєн</w:t>
      </w:r>
      <w:proofErr w:type="spellEnd"/>
      <w:r w:rsidRPr="00946FBC">
        <w:rPr>
          <w:rFonts w:ascii="Times New Roman" w:eastAsia="Times New Roman" w:hAnsi="Times New Roman" w:cs="Times New Roman"/>
          <w:bCs/>
          <w:sz w:val="28"/>
          <w:szCs w:val="28"/>
          <w:lang w:val="uk-UA" w:eastAsia="uk-UA"/>
        </w:rPr>
        <w:t xml:space="preserve"> досягла своєї мети щодо ґендерно-збалансованої колегії комісарів, який тепер складається з 13 жінок і 14 чоловіків.</w:t>
      </w:r>
    </w:p>
    <w:p w14:paraId="2FD8DD42" w14:textId="03F6E0E9"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Тепер фон дер </w:t>
      </w:r>
      <w:proofErr w:type="spellStart"/>
      <w:r w:rsidRPr="00946FBC">
        <w:rPr>
          <w:rFonts w:ascii="Times New Roman" w:eastAsia="Times New Roman" w:hAnsi="Times New Roman" w:cs="Times New Roman"/>
          <w:bCs/>
          <w:sz w:val="28"/>
          <w:szCs w:val="28"/>
          <w:lang w:val="uk-UA" w:eastAsia="uk-UA"/>
        </w:rPr>
        <w:t>Ляйєн</w:t>
      </w:r>
      <w:proofErr w:type="spellEnd"/>
      <w:r w:rsidRPr="00946FBC">
        <w:rPr>
          <w:rFonts w:ascii="Times New Roman" w:eastAsia="Times New Roman" w:hAnsi="Times New Roman" w:cs="Times New Roman"/>
          <w:bCs/>
          <w:sz w:val="28"/>
          <w:szCs w:val="28"/>
          <w:lang w:val="uk-UA" w:eastAsia="uk-UA"/>
        </w:rPr>
        <w:t xml:space="preserve"> прагне досягти більшої кількості жінок на</w:t>
      </w:r>
      <w:r w:rsidR="007B1B0D">
        <w:rPr>
          <w:rFonts w:ascii="Times New Roman" w:eastAsia="Times New Roman" w:hAnsi="Times New Roman" w:cs="Times New Roman"/>
          <w:bCs/>
          <w:sz w:val="28"/>
          <w:szCs w:val="28"/>
          <w:lang w:val="uk-UA" w:eastAsia="uk-UA"/>
        </w:rPr>
        <w:t xml:space="preserve"> посадах, які приймають рішення</w:t>
      </w:r>
      <w:r w:rsidRPr="00946FBC">
        <w:rPr>
          <w:rFonts w:ascii="Times New Roman" w:eastAsia="Times New Roman" w:hAnsi="Times New Roman" w:cs="Times New Roman"/>
          <w:bCs/>
          <w:sz w:val="28"/>
          <w:szCs w:val="28"/>
          <w:lang w:val="uk-UA" w:eastAsia="uk-UA"/>
        </w:rPr>
        <w:t xml:space="preserve"> і 50% ґендерного балансу на всіх рівнях управління ЄС до 2024 року. Виклик особливо важливий у сфері зовнішньої та безпекової політики: у жовтні 2020 р. у заяві Європарламент зазначив, що жінки тримають 40% посад у Комісії, але лише 31,3% посади середнього менеджменту та 26% вищого менеджменту посад в Європейській службі зовнішніх дій.</w:t>
      </w:r>
    </w:p>
    <w:p w14:paraId="2DACF8E1" w14:textId="2DB9D2E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Дослідження досвіду ЄС у сфері ґендерної рівності вказують на давні інституційні та соціально-культурні перешкоди, які продовжують перешкоджати просуванню до повної ґендерної рівності: безперервна боротьба за ґендерну рівність середніх і старших управлінь в інституціях ЄС («думай про лідера, думай про чоловіка»); баланс роботи та особистого життя; закрита система просування; відсутність політичного лідерства та політичної волі; погана реалізація і слабкі механізми забезпечення виконання законодавства; недостатні рес</w:t>
      </w:r>
      <w:r w:rsidR="007B1B0D">
        <w:rPr>
          <w:rFonts w:ascii="Times New Roman" w:eastAsia="Times New Roman" w:hAnsi="Times New Roman" w:cs="Times New Roman"/>
          <w:bCs/>
          <w:sz w:val="28"/>
          <w:szCs w:val="28"/>
          <w:lang w:val="uk-UA" w:eastAsia="uk-UA"/>
        </w:rPr>
        <w:t xml:space="preserve">урси та кадрове забезпечення; </w:t>
      </w:r>
      <w:r w:rsidRPr="00946FBC">
        <w:rPr>
          <w:rFonts w:ascii="Times New Roman" w:eastAsia="Times New Roman" w:hAnsi="Times New Roman" w:cs="Times New Roman"/>
          <w:bCs/>
          <w:sz w:val="28"/>
          <w:szCs w:val="28"/>
          <w:lang w:val="uk-UA" w:eastAsia="uk-UA"/>
        </w:rPr>
        <w:t>слабка підтрим</w:t>
      </w:r>
      <w:r w:rsidR="007B1B0D">
        <w:rPr>
          <w:rFonts w:ascii="Times New Roman" w:eastAsia="Times New Roman" w:hAnsi="Times New Roman" w:cs="Times New Roman"/>
          <w:bCs/>
          <w:sz w:val="28"/>
          <w:szCs w:val="28"/>
          <w:lang w:val="uk-UA" w:eastAsia="uk-UA"/>
        </w:rPr>
        <w:t>ка ґендерних питань в інтеграції</w:t>
      </w:r>
      <w:r w:rsidRPr="00946FBC">
        <w:rPr>
          <w:rFonts w:ascii="Times New Roman" w:eastAsia="Times New Roman" w:hAnsi="Times New Roman" w:cs="Times New Roman"/>
          <w:bCs/>
          <w:sz w:val="28"/>
          <w:szCs w:val="28"/>
          <w:lang w:val="uk-UA" w:eastAsia="uk-UA"/>
        </w:rPr>
        <w:t xml:space="preserve"> в усі інституції та проблемні сфери ЄС.</w:t>
      </w:r>
    </w:p>
    <w:p w14:paraId="5FD4A9A7" w14:textId="6D72F4FA"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Кілька досліджень дійшли висновку, що впровадження існуючого законодавства про ґендерну рівність та ґендерний підхід залишається основною проблемою, а тому багато рекомендацій мають інституційну спрямованість. Щоб усунути прогалини в представленні, наприклад, спостерігачі закликають ЄС забезпечити ґендерно-нейтральні посадові інструкції та переглянути сімейну політику і залишити вирішити питання балансу між роботою та особистим життям. Інші рекомендації вказують на потребу в кращому моніторингу та оцінці системи, дані з розбивкою за статтю та кращу підготовку в управлінських рівнів, щоб прискорити зміни в </w:t>
      </w:r>
      <w:r w:rsidRPr="00610132">
        <w:rPr>
          <w:rFonts w:ascii="Times New Roman" w:eastAsia="Times New Roman" w:hAnsi="Times New Roman" w:cs="Times New Roman"/>
          <w:bCs/>
          <w:sz w:val="28"/>
          <w:szCs w:val="28"/>
          <w:lang w:val="uk-UA" w:eastAsia="uk-UA"/>
        </w:rPr>
        <w:t>інституціональних структурах неявної упередженості та бюрократичної культури [</w:t>
      </w:r>
      <w:r w:rsidR="00610132" w:rsidRPr="00610132">
        <w:rPr>
          <w:rFonts w:ascii="Times New Roman" w:eastAsia="Times New Roman" w:hAnsi="Times New Roman" w:cs="Times New Roman"/>
          <w:bCs/>
          <w:sz w:val="28"/>
          <w:szCs w:val="28"/>
          <w:lang w:val="uk-UA" w:eastAsia="uk-UA"/>
        </w:rPr>
        <w:t>49</w:t>
      </w:r>
      <w:r w:rsidR="00C9111B" w:rsidRPr="00610132">
        <w:rPr>
          <w:rFonts w:ascii="Times New Roman" w:eastAsia="Times New Roman" w:hAnsi="Times New Roman" w:cs="Times New Roman"/>
          <w:bCs/>
          <w:sz w:val="28"/>
          <w:szCs w:val="28"/>
          <w:lang w:val="uk-UA" w:eastAsia="uk-UA"/>
        </w:rPr>
        <w:t>,</w:t>
      </w:r>
      <w:r w:rsidRPr="00610132">
        <w:rPr>
          <w:rFonts w:ascii="Times New Roman" w:eastAsia="Times New Roman" w:hAnsi="Times New Roman" w:cs="Times New Roman"/>
          <w:bCs/>
          <w:sz w:val="28"/>
          <w:szCs w:val="28"/>
          <w:lang w:val="uk-UA" w:eastAsia="uk-UA"/>
        </w:rPr>
        <w:t xml:space="preserve"> 4]</w:t>
      </w:r>
      <w:r w:rsidR="00C9111B" w:rsidRPr="00610132">
        <w:rPr>
          <w:rFonts w:ascii="Times New Roman" w:eastAsia="Times New Roman" w:hAnsi="Times New Roman" w:cs="Times New Roman"/>
          <w:bCs/>
          <w:sz w:val="28"/>
          <w:szCs w:val="28"/>
          <w:lang w:val="uk-UA" w:eastAsia="uk-UA"/>
        </w:rPr>
        <w:t>.</w:t>
      </w:r>
    </w:p>
    <w:p w14:paraId="7C7D444E" w14:textId="508C673E"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Досягнення ґендерного паритету в представницькій політиці є необхідним не тільки для підтримки соціальної справедливості, але й прав жінок. Це також важлив</w:t>
      </w:r>
      <w:r w:rsidR="000D448B">
        <w:rPr>
          <w:rFonts w:ascii="Times New Roman" w:eastAsia="Times New Roman" w:hAnsi="Times New Roman" w:cs="Times New Roman"/>
          <w:bCs/>
          <w:sz w:val="28"/>
          <w:szCs w:val="28"/>
          <w:lang w:val="uk-UA" w:eastAsia="uk-UA"/>
        </w:rPr>
        <w:t>а умова ефективної демократії,</w:t>
      </w:r>
      <w:r w:rsidRPr="00946FBC">
        <w:rPr>
          <w:rFonts w:ascii="Times New Roman" w:eastAsia="Times New Roman" w:hAnsi="Times New Roman" w:cs="Times New Roman"/>
          <w:bCs/>
          <w:sz w:val="28"/>
          <w:szCs w:val="28"/>
          <w:lang w:val="uk-UA" w:eastAsia="uk-UA"/>
        </w:rPr>
        <w:t xml:space="preserve"> належного управління</w:t>
      </w:r>
      <w:r w:rsidR="000D448B">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та зміцнення демократичної системи. Незважаючи на те, що це є ключовою метою ЄС, жінки залишаються вк</w:t>
      </w:r>
      <w:r w:rsidR="000D448B">
        <w:rPr>
          <w:rFonts w:ascii="Times New Roman" w:eastAsia="Times New Roman" w:hAnsi="Times New Roman" w:cs="Times New Roman"/>
          <w:bCs/>
          <w:sz w:val="28"/>
          <w:szCs w:val="28"/>
          <w:lang w:val="uk-UA" w:eastAsia="uk-UA"/>
        </w:rPr>
        <w:t xml:space="preserve">рай недостатньо представлені в </w:t>
      </w:r>
      <w:r w:rsidRPr="00946FBC">
        <w:rPr>
          <w:rFonts w:ascii="Times New Roman" w:eastAsia="Times New Roman" w:hAnsi="Times New Roman" w:cs="Times New Roman"/>
          <w:bCs/>
          <w:sz w:val="28"/>
          <w:szCs w:val="28"/>
          <w:lang w:val="uk-UA" w:eastAsia="uk-UA"/>
        </w:rPr>
        <w:t>демократичних інститутах. Ця недостатня представленість є серйозним дефіцитом демократії, який необхідно терміново вирішити. Незважаючи на обнадійливе покращення в ряді держав-членів ЄС, чоловіки все ще продовжують кількісно переважати жінок на політичних посадах у парламентах та урядах держав-членів.</w:t>
      </w:r>
    </w:p>
    <w:p w14:paraId="6CB25FF7" w14:textId="6E2D186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Хороші результати для ґендерної рівності в істеблішменті дає мажоритарна система, де можна застосовувати систему виборів в якій можна поділити виборців по групам, у тому числі статевій. Таку систему виборів застосовують такі країни, як Україна (225 депутатів з 450), Великобританія, Литва (71 депутатів з 70), Німеччина (299 депутатів з 598), Польща (до верхньої палати), Чехія (до верхньої палати), Франція (до нижньої палати) тощо. Цікавий приклад навела російський політолог Ж. Скрипкіна проаналізувавши вибори в британський парламент, де консерватори отримали 175 мандатів, ліберал-демократи отримали 56 мандатів, а лейбористи отримали 428 мандатів. Але якщо застосувалась б пропорційна система, то консерватори отримали 202 мандатів, ліберал-демократи отримали 111 мандатів, лейбористи отримали 287 мандатів, а інші партії - 59 мандатів. Так як, Британія має 659 депутатів, то ніяка з партій не отримала б більшість </w:t>
      </w:r>
      <w:r w:rsidRPr="00610132">
        <w:rPr>
          <w:rFonts w:ascii="Times New Roman" w:eastAsia="Times New Roman" w:hAnsi="Times New Roman" w:cs="Times New Roman"/>
          <w:bCs/>
          <w:sz w:val="28"/>
          <w:szCs w:val="28"/>
          <w:lang w:val="uk-UA" w:eastAsia="uk-UA"/>
        </w:rPr>
        <w:t>[4</w:t>
      </w:r>
      <w:r w:rsidR="00610132" w:rsidRPr="00610132">
        <w:rPr>
          <w:rFonts w:ascii="Times New Roman" w:eastAsia="Times New Roman" w:hAnsi="Times New Roman" w:cs="Times New Roman"/>
          <w:bCs/>
          <w:sz w:val="28"/>
          <w:szCs w:val="28"/>
          <w:lang w:val="uk-UA" w:eastAsia="uk-UA"/>
        </w:rPr>
        <w:t>1</w:t>
      </w:r>
      <w:r w:rsidR="005D5B77" w:rsidRPr="00610132">
        <w:rPr>
          <w:rFonts w:ascii="Times New Roman" w:eastAsia="Times New Roman" w:hAnsi="Times New Roman" w:cs="Times New Roman"/>
          <w:bCs/>
          <w:sz w:val="28"/>
          <w:szCs w:val="28"/>
          <w:lang w:val="uk-UA" w:eastAsia="uk-UA"/>
        </w:rPr>
        <w:t>,</w:t>
      </w:r>
      <w:r w:rsidRPr="00610132">
        <w:rPr>
          <w:rFonts w:ascii="Times New Roman" w:eastAsia="Times New Roman" w:hAnsi="Times New Roman" w:cs="Times New Roman"/>
          <w:bCs/>
          <w:sz w:val="28"/>
          <w:szCs w:val="28"/>
          <w:lang w:val="uk-UA" w:eastAsia="uk-UA"/>
        </w:rPr>
        <w:t xml:space="preserve"> 22]</w:t>
      </w:r>
      <w:r w:rsidR="005D5B77" w:rsidRPr="00610132">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12187BD9" w14:textId="70861B3D"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У 2022 році серед країн-членів ЄС президентами або прем’єр міністрами є 9 жінок: </w:t>
      </w:r>
      <w:proofErr w:type="spellStart"/>
      <w:r w:rsidRPr="00946FBC">
        <w:rPr>
          <w:rFonts w:ascii="Times New Roman" w:eastAsia="Times New Roman" w:hAnsi="Times New Roman" w:cs="Times New Roman"/>
          <w:bCs/>
          <w:sz w:val="28"/>
          <w:szCs w:val="28"/>
          <w:lang w:val="uk-UA" w:eastAsia="uk-UA"/>
        </w:rPr>
        <w:t>Катлін</w:t>
      </w:r>
      <w:proofErr w:type="spellEnd"/>
      <w:r w:rsidRPr="00946FBC">
        <w:rPr>
          <w:rFonts w:ascii="Times New Roman" w:eastAsia="Times New Roman" w:hAnsi="Times New Roman" w:cs="Times New Roman"/>
          <w:bCs/>
          <w:sz w:val="28"/>
          <w:szCs w:val="28"/>
          <w:lang w:val="uk-UA" w:eastAsia="uk-UA"/>
        </w:rPr>
        <w:t xml:space="preserve"> Новак – Президент Угорщини, Катерина </w:t>
      </w:r>
      <w:proofErr w:type="spellStart"/>
      <w:r w:rsidRPr="00946FBC">
        <w:rPr>
          <w:rFonts w:ascii="Times New Roman" w:eastAsia="Times New Roman" w:hAnsi="Times New Roman" w:cs="Times New Roman"/>
          <w:bCs/>
          <w:sz w:val="28"/>
          <w:szCs w:val="28"/>
          <w:lang w:val="uk-UA" w:eastAsia="uk-UA"/>
        </w:rPr>
        <w:t>Сакелларопулу</w:t>
      </w:r>
      <w:proofErr w:type="spellEnd"/>
      <w:r w:rsidRPr="00946FBC">
        <w:rPr>
          <w:rFonts w:ascii="Times New Roman" w:eastAsia="Times New Roman" w:hAnsi="Times New Roman" w:cs="Times New Roman"/>
          <w:bCs/>
          <w:sz w:val="28"/>
          <w:szCs w:val="28"/>
          <w:lang w:val="uk-UA" w:eastAsia="uk-UA"/>
        </w:rPr>
        <w:t xml:space="preserve"> – Президент</w:t>
      </w:r>
      <w:r w:rsidR="000D448B">
        <w:rPr>
          <w:rFonts w:ascii="Times New Roman" w:eastAsia="Times New Roman" w:hAnsi="Times New Roman" w:cs="Times New Roman"/>
          <w:bCs/>
          <w:sz w:val="28"/>
          <w:szCs w:val="28"/>
          <w:lang w:val="uk-UA" w:eastAsia="uk-UA"/>
        </w:rPr>
        <w:t xml:space="preserve"> Греції, </w:t>
      </w:r>
      <w:proofErr w:type="spellStart"/>
      <w:r w:rsidR="000D448B">
        <w:rPr>
          <w:rFonts w:ascii="Times New Roman" w:eastAsia="Times New Roman" w:hAnsi="Times New Roman" w:cs="Times New Roman"/>
          <w:bCs/>
          <w:sz w:val="28"/>
          <w:szCs w:val="28"/>
          <w:lang w:val="uk-UA" w:eastAsia="uk-UA"/>
        </w:rPr>
        <w:t>Метте</w:t>
      </w:r>
      <w:proofErr w:type="spellEnd"/>
      <w:r w:rsidR="000D448B">
        <w:rPr>
          <w:rFonts w:ascii="Times New Roman" w:eastAsia="Times New Roman" w:hAnsi="Times New Roman" w:cs="Times New Roman"/>
          <w:bCs/>
          <w:sz w:val="28"/>
          <w:szCs w:val="28"/>
          <w:lang w:val="uk-UA" w:eastAsia="uk-UA"/>
        </w:rPr>
        <w:t xml:space="preserve"> </w:t>
      </w:r>
      <w:proofErr w:type="spellStart"/>
      <w:r w:rsidR="000D448B">
        <w:rPr>
          <w:rFonts w:ascii="Times New Roman" w:eastAsia="Times New Roman" w:hAnsi="Times New Roman" w:cs="Times New Roman"/>
          <w:bCs/>
          <w:sz w:val="28"/>
          <w:szCs w:val="28"/>
          <w:lang w:val="uk-UA" w:eastAsia="uk-UA"/>
        </w:rPr>
        <w:t>Фредеріксен</w:t>
      </w:r>
      <w:proofErr w:type="spellEnd"/>
      <w:r w:rsidR="000D448B">
        <w:rPr>
          <w:rFonts w:ascii="Times New Roman" w:eastAsia="Times New Roman" w:hAnsi="Times New Roman" w:cs="Times New Roman"/>
          <w:bCs/>
          <w:sz w:val="28"/>
          <w:szCs w:val="28"/>
          <w:lang w:val="uk-UA" w:eastAsia="uk-UA"/>
        </w:rPr>
        <w:t xml:space="preserve"> – п</w:t>
      </w:r>
      <w:r w:rsidRPr="00946FBC">
        <w:rPr>
          <w:rFonts w:ascii="Times New Roman" w:eastAsia="Times New Roman" w:hAnsi="Times New Roman" w:cs="Times New Roman"/>
          <w:bCs/>
          <w:sz w:val="28"/>
          <w:szCs w:val="28"/>
          <w:lang w:val="uk-UA" w:eastAsia="uk-UA"/>
        </w:rPr>
        <w:t>рем’єр-м</w:t>
      </w:r>
      <w:r w:rsidR="000D448B">
        <w:rPr>
          <w:rFonts w:ascii="Times New Roman" w:eastAsia="Times New Roman" w:hAnsi="Times New Roman" w:cs="Times New Roman"/>
          <w:bCs/>
          <w:sz w:val="28"/>
          <w:szCs w:val="28"/>
          <w:lang w:val="uk-UA" w:eastAsia="uk-UA"/>
        </w:rPr>
        <w:t xml:space="preserve">іністр Данії, Джорджа </w:t>
      </w:r>
      <w:proofErr w:type="spellStart"/>
      <w:r w:rsidR="000D448B">
        <w:rPr>
          <w:rFonts w:ascii="Times New Roman" w:eastAsia="Times New Roman" w:hAnsi="Times New Roman" w:cs="Times New Roman"/>
          <w:bCs/>
          <w:sz w:val="28"/>
          <w:szCs w:val="28"/>
          <w:lang w:val="uk-UA" w:eastAsia="uk-UA"/>
        </w:rPr>
        <w:t>Мелони</w:t>
      </w:r>
      <w:proofErr w:type="spellEnd"/>
      <w:r w:rsidR="000D448B">
        <w:rPr>
          <w:rFonts w:ascii="Times New Roman" w:eastAsia="Times New Roman" w:hAnsi="Times New Roman" w:cs="Times New Roman"/>
          <w:bCs/>
          <w:sz w:val="28"/>
          <w:szCs w:val="28"/>
          <w:lang w:val="uk-UA" w:eastAsia="uk-UA"/>
        </w:rPr>
        <w:t xml:space="preserve"> – п</w:t>
      </w:r>
      <w:r w:rsidRPr="00946FBC">
        <w:rPr>
          <w:rFonts w:ascii="Times New Roman" w:eastAsia="Times New Roman" w:hAnsi="Times New Roman" w:cs="Times New Roman"/>
          <w:bCs/>
          <w:sz w:val="28"/>
          <w:szCs w:val="28"/>
          <w:lang w:val="uk-UA" w:eastAsia="uk-UA"/>
        </w:rPr>
        <w:t>рем’єр-міні</w:t>
      </w:r>
      <w:r w:rsidR="000D448B">
        <w:rPr>
          <w:rFonts w:ascii="Times New Roman" w:eastAsia="Times New Roman" w:hAnsi="Times New Roman" w:cs="Times New Roman"/>
          <w:bCs/>
          <w:sz w:val="28"/>
          <w:szCs w:val="28"/>
          <w:lang w:val="uk-UA" w:eastAsia="uk-UA"/>
        </w:rPr>
        <w:t xml:space="preserve">стр Італії, </w:t>
      </w:r>
      <w:proofErr w:type="spellStart"/>
      <w:r w:rsidR="000D448B">
        <w:rPr>
          <w:rFonts w:ascii="Times New Roman" w:eastAsia="Times New Roman" w:hAnsi="Times New Roman" w:cs="Times New Roman"/>
          <w:bCs/>
          <w:sz w:val="28"/>
          <w:szCs w:val="28"/>
          <w:lang w:val="uk-UA" w:eastAsia="uk-UA"/>
        </w:rPr>
        <w:t>Інгріда</w:t>
      </w:r>
      <w:proofErr w:type="spellEnd"/>
      <w:r w:rsidR="000D448B">
        <w:rPr>
          <w:rFonts w:ascii="Times New Roman" w:eastAsia="Times New Roman" w:hAnsi="Times New Roman" w:cs="Times New Roman"/>
          <w:bCs/>
          <w:sz w:val="28"/>
          <w:szCs w:val="28"/>
          <w:lang w:val="uk-UA" w:eastAsia="uk-UA"/>
        </w:rPr>
        <w:t xml:space="preserve"> </w:t>
      </w:r>
      <w:proofErr w:type="spellStart"/>
      <w:r w:rsidR="000D448B">
        <w:rPr>
          <w:rFonts w:ascii="Times New Roman" w:eastAsia="Times New Roman" w:hAnsi="Times New Roman" w:cs="Times New Roman"/>
          <w:bCs/>
          <w:sz w:val="28"/>
          <w:szCs w:val="28"/>
          <w:lang w:val="uk-UA" w:eastAsia="uk-UA"/>
        </w:rPr>
        <w:t>Шимоніте</w:t>
      </w:r>
      <w:proofErr w:type="spellEnd"/>
      <w:r w:rsidR="000D448B">
        <w:rPr>
          <w:rFonts w:ascii="Times New Roman" w:eastAsia="Times New Roman" w:hAnsi="Times New Roman" w:cs="Times New Roman"/>
          <w:bCs/>
          <w:sz w:val="28"/>
          <w:szCs w:val="28"/>
          <w:lang w:val="uk-UA" w:eastAsia="uk-UA"/>
        </w:rPr>
        <w:t xml:space="preserve"> – п</w:t>
      </w:r>
      <w:r w:rsidRPr="00946FBC">
        <w:rPr>
          <w:rFonts w:ascii="Times New Roman" w:eastAsia="Times New Roman" w:hAnsi="Times New Roman" w:cs="Times New Roman"/>
          <w:bCs/>
          <w:sz w:val="28"/>
          <w:szCs w:val="28"/>
          <w:lang w:val="uk-UA" w:eastAsia="uk-UA"/>
        </w:rPr>
        <w:t xml:space="preserve">рем’єр-міністр Литви, Зузана </w:t>
      </w:r>
      <w:proofErr w:type="spellStart"/>
      <w:r w:rsidRPr="00946FBC">
        <w:rPr>
          <w:rFonts w:ascii="Times New Roman" w:eastAsia="Times New Roman" w:hAnsi="Times New Roman" w:cs="Times New Roman"/>
          <w:bCs/>
          <w:sz w:val="28"/>
          <w:szCs w:val="28"/>
          <w:lang w:val="uk-UA" w:eastAsia="uk-UA"/>
        </w:rPr>
        <w:t>Чапутова</w:t>
      </w:r>
      <w:proofErr w:type="spellEnd"/>
      <w:r w:rsidRPr="00946FBC">
        <w:rPr>
          <w:rFonts w:ascii="Times New Roman" w:eastAsia="Times New Roman" w:hAnsi="Times New Roman" w:cs="Times New Roman"/>
          <w:bCs/>
          <w:sz w:val="28"/>
          <w:szCs w:val="28"/>
          <w:lang w:val="uk-UA" w:eastAsia="uk-UA"/>
        </w:rPr>
        <w:t xml:space="preserve"> – Президент Словаччини, Санна </w:t>
      </w:r>
      <w:proofErr w:type="spellStart"/>
      <w:r w:rsidRPr="00946FBC">
        <w:rPr>
          <w:rFonts w:ascii="Times New Roman" w:eastAsia="Times New Roman" w:hAnsi="Times New Roman" w:cs="Times New Roman"/>
          <w:bCs/>
          <w:sz w:val="28"/>
          <w:szCs w:val="28"/>
          <w:lang w:val="uk-UA" w:eastAsia="uk-UA"/>
        </w:rPr>
        <w:t>Марін</w:t>
      </w:r>
      <w:proofErr w:type="spellEnd"/>
      <w:r w:rsidRPr="00946FBC">
        <w:rPr>
          <w:rFonts w:ascii="Times New Roman" w:eastAsia="Times New Roman" w:hAnsi="Times New Roman" w:cs="Times New Roman"/>
          <w:bCs/>
          <w:sz w:val="28"/>
          <w:szCs w:val="28"/>
          <w:lang w:val="uk-UA" w:eastAsia="uk-UA"/>
        </w:rPr>
        <w:t xml:space="preserve"> – прем’єр-міністр Фінляндії, Елізабет Борт – прем’єр-міністр Франції, </w:t>
      </w:r>
      <w:proofErr w:type="spellStart"/>
      <w:r w:rsidRPr="00946FBC">
        <w:rPr>
          <w:rFonts w:ascii="Times New Roman" w:eastAsia="Times New Roman" w:hAnsi="Times New Roman" w:cs="Times New Roman"/>
          <w:bCs/>
          <w:sz w:val="28"/>
          <w:szCs w:val="28"/>
          <w:lang w:val="uk-UA" w:eastAsia="uk-UA"/>
        </w:rPr>
        <w:t>Кая</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Каллас</w:t>
      </w:r>
      <w:proofErr w:type="spellEnd"/>
      <w:r w:rsidRPr="00946FBC">
        <w:rPr>
          <w:rFonts w:ascii="Times New Roman" w:eastAsia="Times New Roman" w:hAnsi="Times New Roman" w:cs="Times New Roman"/>
          <w:bCs/>
          <w:sz w:val="28"/>
          <w:szCs w:val="28"/>
          <w:lang w:val="uk-UA" w:eastAsia="uk-UA"/>
        </w:rPr>
        <w:t xml:space="preserve"> – прем’єр-міністр Естонії.</w:t>
      </w:r>
    </w:p>
    <w:p w14:paraId="5053E3B6" w14:textId="7E5B8C08"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Щодо представлення жінок у парламентах країн-членів ЄС</w:t>
      </w:r>
      <w:r w:rsidR="00B45116">
        <w:rPr>
          <w:rFonts w:ascii="Times New Roman" w:eastAsia="Times New Roman" w:hAnsi="Times New Roman" w:cs="Times New Roman"/>
          <w:bCs/>
          <w:sz w:val="28"/>
          <w:szCs w:val="28"/>
          <w:lang w:val="uk-UA" w:eastAsia="uk-UA"/>
        </w:rPr>
        <w:t xml:space="preserve"> (Додаток Б)</w:t>
      </w:r>
      <w:r w:rsidRPr="00946FBC">
        <w:rPr>
          <w:rFonts w:ascii="Times New Roman" w:eastAsia="Times New Roman" w:hAnsi="Times New Roman" w:cs="Times New Roman"/>
          <w:bCs/>
          <w:sz w:val="28"/>
          <w:szCs w:val="28"/>
          <w:lang w:val="uk-UA" w:eastAsia="uk-UA"/>
        </w:rPr>
        <w:t>, то найвищі показники у таких країн, як Швеція, Фінляндія, Бельгія, Австрія, Данія, Іспанія, Португалія – вище 40 %. А в таких країнах, як Мальта, Угорщина та Кіпр пре</w:t>
      </w:r>
      <w:r w:rsidR="00610132">
        <w:rPr>
          <w:rFonts w:ascii="Times New Roman" w:eastAsia="Times New Roman" w:hAnsi="Times New Roman" w:cs="Times New Roman"/>
          <w:bCs/>
          <w:sz w:val="28"/>
          <w:szCs w:val="28"/>
          <w:lang w:val="uk-UA" w:eastAsia="uk-UA"/>
        </w:rPr>
        <w:t>дставництво жінок менше 10 % [36</w:t>
      </w:r>
      <w:r w:rsidRPr="00946FBC">
        <w:rPr>
          <w:rFonts w:ascii="Times New Roman" w:eastAsia="Times New Roman" w:hAnsi="Times New Roman" w:cs="Times New Roman"/>
          <w:bCs/>
          <w:sz w:val="28"/>
          <w:szCs w:val="28"/>
          <w:lang w:val="uk-UA" w:eastAsia="uk-UA"/>
        </w:rPr>
        <w:t>]</w:t>
      </w:r>
      <w:r w:rsidR="00B81766">
        <w:rPr>
          <w:rFonts w:ascii="Times New Roman" w:eastAsia="Times New Roman" w:hAnsi="Times New Roman" w:cs="Times New Roman"/>
          <w:bCs/>
          <w:sz w:val="28"/>
          <w:szCs w:val="28"/>
          <w:lang w:val="uk-UA" w:eastAsia="uk-UA"/>
        </w:rPr>
        <w:t>.</w:t>
      </w:r>
    </w:p>
    <w:p w14:paraId="3D539994"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В цьому можна знайти цікаву закономірність, всі країни, в яких прослідковується активна участь жінок в істеблішменті країни мають високий рівень економіки та якість життя. Адже як країна може бути високорозвиненою та економічно стійкою, якщо більшість державних рішень приймають чоловіки, а інтереси іншої половини населення майже не враховуються. Таким чином, політичну участь жінок потрібно підтримувати на всіх рівнях, тому що це має багато позитивних наслідків.</w:t>
      </w:r>
    </w:p>
    <w:p w14:paraId="4B37A226"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ЄС всіляко підтримує ініціативи держав-членів щодо впровадження ґендерної рівності в політичному істеблішменті. Для цього вони підвищують обізнаність, проводять політичні діалоги, діляться досвідом, фінансують проекти з розробки та підтримки стратегій, аналізують та поширюють дані.</w:t>
      </w:r>
    </w:p>
    <w:p w14:paraId="30546E69" w14:textId="72FE1D15"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У Європейському Союзі багато країн</w:t>
      </w:r>
      <w:r w:rsidR="005435A6">
        <w:rPr>
          <w:rFonts w:ascii="Times New Roman" w:eastAsia="Times New Roman" w:hAnsi="Times New Roman" w:cs="Times New Roman"/>
          <w:bCs/>
          <w:sz w:val="28"/>
          <w:szCs w:val="28"/>
          <w:lang w:val="uk-UA" w:eastAsia="uk-UA"/>
        </w:rPr>
        <w:t xml:space="preserve">, які вдало запроваджують </w:t>
      </w:r>
      <w:r w:rsidRPr="00946FBC">
        <w:rPr>
          <w:rFonts w:ascii="Times New Roman" w:eastAsia="Times New Roman" w:hAnsi="Times New Roman" w:cs="Times New Roman"/>
          <w:bCs/>
          <w:sz w:val="28"/>
          <w:szCs w:val="28"/>
          <w:lang w:val="uk-UA" w:eastAsia="uk-UA"/>
        </w:rPr>
        <w:t>політику ґендерної рівності та допомагають жінкам легко поєднувати особисте життя та кар’єру. Наприклад, в Бельгії є система «часового кредиту», де жінкам можна брати на 1 рік відпустку, частково працювати не втративши соціальні виплати чи працювати чотири дні на тиждень п’ять років. Данія на законодавчому рівні надає можливість жінкам брати менше годин роботи. Ірландія вигадала День балансу та приватного життя. У цей день проводяться заходи для освітлення проблеми ґендерної нерівності та надають рекомендації для її підвищення. Франція зменшила робочий час до 35 годин в неділю [</w:t>
      </w:r>
      <w:r w:rsidR="00610132" w:rsidRPr="00610132">
        <w:rPr>
          <w:rFonts w:ascii="Times New Roman" w:eastAsia="Times New Roman" w:hAnsi="Times New Roman" w:cs="Times New Roman"/>
          <w:bCs/>
          <w:sz w:val="28"/>
          <w:szCs w:val="28"/>
          <w:lang w:val="uk-UA" w:eastAsia="uk-UA"/>
        </w:rPr>
        <w:t>42</w:t>
      </w:r>
      <w:r w:rsidR="00B81766" w:rsidRPr="00610132">
        <w:rPr>
          <w:rFonts w:ascii="Times New Roman" w:eastAsia="Times New Roman" w:hAnsi="Times New Roman" w:cs="Times New Roman"/>
          <w:bCs/>
          <w:sz w:val="28"/>
          <w:szCs w:val="28"/>
          <w:lang w:val="uk-UA" w:eastAsia="uk-UA"/>
        </w:rPr>
        <w:t>,</w:t>
      </w:r>
      <w:r w:rsidRPr="00610132">
        <w:rPr>
          <w:rFonts w:ascii="Times New Roman" w:eastAsia="Times New Roman" w:hAnsi="Times New Roman" w:cs="Times New Roman"/>
          <w:bCs/>
          <w:sz w:val="28"/>
          <w:szCs w:val="28"/>
          <w:lang w:val="uk-UA" w:eastAsia="uk-UA"/>
        </w:rPr>
        <w:t xml:space="preserve"> 30]</w:t>
      </w:r>
      <w:r w:rsidR="00B81766" w:rsidRPr="00610132">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321C8D7C" w14:textId="520DB66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Ґендерний </w:t>
      </w:r>
      <w:proofErr w:type="spellStart"/>
      <w:r>
        <w:rPr>
          <w:rFonts w:ascii="Times New Roman" w:eastAsia="Times New Roman" w:hAnsi="Times New Roman" w:cs="Times New Roman"/>
          <w:bCs/>
          <w:sz w:val="28"/>
          <w:szCs w:val="28"/>
          <w:lang w:val="uk-UA" w:eastAsia="uk-UA"/>
        </w:rPr>
        <w:t>мейнстри</w:t>
      </w:r>
      <w:r w:rsidRPr="00946FBC">
        <w:rPr>
          <w:rFonts w:ascii="Times New Roman" w:eastAsia="Times New Roman" w:hAnsi="Times New Roman" w:cs="Times New Roman"/>
          <w:bCs/>
          <w:sz w:val="28"/>
          <w:szCs w:val="28"/>
          <w:lang w:val="uk-UA" w:eastAsia="uk-UA"/>
        </w:rPr>
        <w:t>мінг</w:t>
      </w:r>
      <w:proofErr w:type="spellEnd"/>
      <w:r w:rsidR="00871A64">
        <w:rPr>
          <w:rFonts w:ascii="Times New Roman" w:eastAsia="Times New Roman" w:hAnsi="Times New Roman" w:cs="Times New Roman"/>
          <w:bCs/>
          <w:sz w:val="28"/>
          <w:szCs w:val="28"/>
          <w:lang w:val="uk-UA" w:eastAsia="uk-UA"/>
        </w:rPr>
        <w:t xml:space="preserve"> є і буде одним з основних завдань Єврокомісії, як сказано в Стратегії рівності на 2020-2025 роки. Адже </w:t>
      </w:r>
      <w:r w:rsidR="00F9528D" w:rsidRPr="004728D4">
        <w:rPr>
          <w:rFonts w:ascii="Times New Roman" w:eastAsia="Times New Roman" w:hAnsi="Times New Roman" w:cs="Times New Roman"/>
          <w:bCs/>
          <w:sz w:val="28"/>
          <w:szCs w:val="28"/>
          <w:lang w:val="uk-UA" w:eastAsia="uk-UA"/>
        </w:rPr>
        <w:t>ґ</w:t>
      </w:r>
      <w:r w:rsidR="00871A64">
        <w:rPr>
          <w:rFonts w:ascii="Times New Roman" w:eastAsia="Times New Roman" w:hAnsi="Times New Roman" w:cs="Times New Roman"/>
          <w:bCs/>
          <w:sz w:val="28"/>
          <w:szCs w:val="28"/>
          <w:lang w:val="uk-UA" w:eastAsia="uk-UA"/>
        </w:rPr>
        <w:t xml:space="preserve">ендерна рівність в усіх аспектах нашого життя є тим самим ключем до успіху. </w:t>
      </w:r>
      <w:r w:rsidRPr="00946FBC">
        <w:rPr>
          <w:rFonts w:ascii="Times New Roman" w:eastAsia="Times New Roman" w:hAnsi="Times New Roman" w:cs="Times New Roman"/>
          <w:bCs/>
          <w:sz w:val="28"/>
          <w:szCs w:val="28"/>
          <w:lang w:val="uk-UA" w:eastAsia="uk-UA"/>
        </w:rPr>
        <w:t>Будь-яка політика, спрямована на вирішення цих проблем, буде ефективною лише за умови ґендерної рівності. Перспектива враховується на всіх етапах розробки політики, від розробки до впровадження.</w:t>
      </w:r>
    </w:p>
    <w:p w14:paraId="0C6C91A3" w14:textId="7B327EFC" w:rsidR="000D448B"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Отже, було проаналізовано процес розвитку та вдосконалення розширення ґендерної рівності у політичній сфері країн Європейського Союзу. Статистичні дані засвідчують позитивні зміни та розширення сфер діяльності жінок. Ґендерний напрям залишається ключовою частиною політики Європейської комісії, як викладено в стратегії ґендерної рівності. Стратегія підкреслює, що в тому числі питання ґендерної рівності у розробці політики в усіх сферах є ключем до успіху, оскільки виклики, які сьогодні стосуються ЄС, мають ґендерний вимір. Тому, було також розглянуто документи, які закріплюють ґендерну рівність. Таким чином, було підтверджено поступовий розвиток та поширення ґендерної рівності на теренах Європи. Надалі важливо запропонувати рекомендації для підвищення ролі жінок у політичні й сфері всіх країн Європи.</w:t>
      </w:r>
    </w:p>
    <w:p w14:paraId="5B3E9057" w14:textId="77777777" w:rsidR="000D448B" w:rsidRDefault="000D448B">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3C1BC78C" w14:textId="77777777" w:rsidR="00946FBC" w:rsidRPr="00946FBC" w:rsidRDefault="00946FBC" w:rsidP="00946FBC">
      <w:pPr>
        <w:spacing w:after="0" w:line="360" w:lineRule="auto"/>
        <w:ind w:firstLine="720"/>
        <w:jc w:val="center"/>
        <w:rPr>
          <w:rFonts w:ascii="Times New Roman" w:eastAsia="Times New Roman" w:hAnsi="Times New Roman" w:cs="Times New Roman"/>
          <w:b/>
          <w:bCs/>
          <w:sz w:val="28"/>
          <w:szCs w:val="28"/>
          <w:lang w:val="uk-UA" w:eastAsia="uk-UA"/>
        </w:rPr>
      </w:pPr>
      <w:r w:rsidRPr="00946FBC">
        <w:rPr>
          <w:rFonts w:ascii="Times New Roman" w:eastAsia="Times New Roman" w:hAnsi="Times New Roman" w:cs="Times New Roman"/>
          <w:b/>
          <w:bCs/>
          <w:sz w:val="28"/>
          <w:szCs w:val="28"/>
          <w:lang w:val="uk-UA" w:eastAsia="uk-UA"/>
        </w:rPr>
        <w:t>РОЗДІЛ 3</w:t>
      </w:r>
    </w:p>
    <w:p w14:paraId="10C31B95" w14:textId="77777777" w:rsidR="00946FBC" w:rsidRPr="00946FBC" w:rsidRDefault="00946FBC" w:rsidP="00946FBC">
      <w:pPr>
        <w:spacing w:after="0" w:line="360" w:lineRule="auto"/>
        <w:ind w:firstLine="720"/>
        <w:jc w:val="center"/>
        <w:rPr>
          <w:rFonts w:ascii="Times New Roman" w:eastAsia="Times New Roman" w:hAnsi="Times New Roman" w:cs="Times New Roman"/>
          <w:b/>
          <w:bCs/>
          <w:sz w:val="28"/>
          <w:szCs w:val="28"/>
          <w:lang w:val="uk-UA" w:eastAsia="uk-UA"/>
        </w:rPr>
      </w:pPr>
      <w:r w:rsidRPr="00946FBC">
        <w:rPr>
          <w:rFonts w:ascii="Times New Roman" w:eastAsia="Times New Roman" w:hAnsi="Times New Roman" w:cs="Times New Roman"/>
          <w:b/>
          <w:bCs/>
          <w:sz w:val="28"/>
          <w:szCs w:val="28"/>
          <w:lang w:val="uk-UA" w:eastAsia="uk-UA"/>
        </w:rPr>
        <w:t>ПІДВИЩЕННЯ РОЛІ ЖІНОК В ПОЛІТИЧНОМУ ІСТЕБЛІШМЕНТІ КРАЇН ЄВРОПИ : ПОГЛЯД У МАЙБУТНЄ</w:t>
      </w:r>
    </w:p>
    <w:p w14:paraId="2805CED0" w14:textId="77777777" w:rsidR="00946FBC" w:rsidRPr="00946FBC" w:rsidRDefault="00946FBC" w:rsidP="00946FBC">
      <w:pPr>
        <w:spacing w:after="0" w:line="360" w:lineRule="auto"/>
        <w:ind w:firstLine="720"/>
        <w:jc w:val="center"/>
        <w:rPr>
          <w:rFonts w:ascii="Times New Roman" w:eastAsia="Times New Roman" w:hAnsi="Times New Roman" w:cs="Times New Roman"/>
          <w:b/>
          <w:bCs/>
          <w:sz w:val="28"/>
          <w:szCs w:val="28"/>
          <w:lang w:val="uk-UA" w:eastAsia="uk-UA"/>
        </w:rPr>
      </w:pPr>
    </w:p>
    <w:p w14:paraId="01DBD76F" w14:textId="77777777" w:rsidR="00946FBC" w:rsidRPr="00946FBC" w:rsidRDefault="00946FBC" w:rsidP="00946FBC">
      <w:pPr>
        <w:spacing w:after="0" w:line="360" w:lineRule="auto"/>
        <w:ind w:firstLine="720"/>
        <w:jc w:val="both"/>
        <w:rPr>
          <w:rFonts w:ascii="Times New Roman" w:eastAsia="Times New Roman" w:hAnsi="Times New Roman" w:cs="Times New Roman"/>
          <w:b/>
          <w:bCs/>
          <w:sz w:val="28"/>
          <w:szCs w:val="28"/>
          <w:lang w:val="uk-UA" w:eastAsia="uk-UA"/>
        </w:rPr>
      </w:pPr>
      <w:r w:rsidRPr="00946FBC">
        <w:rPr>
          <w:rFonts w:ascii="Times New Roman" w:eastAsia="Times New Roman" w:hAnsi="Times New Roman" w:cs="Times New Roman"/>
          <w:b/>
          <w:bCs/>
          <w:sz w:val="28"/>
          <w:szCs w:val="28"/>
          <w:lang w:val="uk-UA" w:eastAsia="uk-UA"/>
        </w:rPr>
        <w:t>3.1. Проблема ґендерної нерівності в Європі</w:t>
      </w:r>
    </w:p>
    <w:p w14:paraId="69E476F1" w14:textId="322E1759"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За останні десятиліття в багатьох сферах було досягнуто ґендерного прогресу. Такі документи, як Конвенція о політичних правах жінок </w:t>
      </w:r>
      <w:r w:rsidR="00610132">
        <w:rPr>
          <w:rFonts w:ascii="Times New Roman" w:eastAsia="Times New Roman" w:hAnsi="Times New Roman" w:cs="Times New Roman"/>
          <w:bCs/>
          <w:sz w:val="28"/>
          <w:szCs w:val="28"/>
          <w:lang w:val="uk-UA" w:eastAsia="uk-UA"/>
        </w:rPr>
        <w:t>[7</w:t>
      </w:r>
      <w:r w:rsidRPr="00946FBC">
        <w:rPr>
          <w:rFonts w:ascii="Times New Roman" w:eastAsia="Times New Roman" w:hAnsi="Times New Roman" w:cs="Times New Roman"/>
          <w:bCs/>
          <w:sz w:val="28"/>
          <w:szCs w:val="28"/>
          <w:lang w:val="uk-UA" w:eastAsia="uk-UA"/>
        </w:rPr>
        <w:t xml:space="preserve">], Конвенція Організації Об’єднаних Націй про ліквідацію всіх </w:t>
      </w:r>
      <w:r w:rsidR="00395406">
        <w:rPr>
          <w:rFonts w:ascii="Times New Roman" w:eastAsia="Times New Roman" w:hAnsi="Times New Roman" w:cs="Times New Roman"/>
          <w:bCs/>
          <w:sz w:val="28"/>
          <w:szCs w:val="28"/>
          <w:lang w:val="uk-UA" w:eastAsia="uk-UA"/>
        </w:rPr>
        <w:t>форм дискримінації щодо жінки [6</w:t>
      </w:r>
      <w:r w:rsidRPr="00946FBC">
        <w:rPr>
          <w:rFonts w:ascii="Times New Roman" w:eastAsia="Times New Roman" w:hAnsi="Times New Roman" w:cs="Times New Roman"/>
          <w:bCs/>
          <w:sz w:val="28"/>
          <w:szCs w:val="28"/>
          <w:lang w:val="uk-UA" w:eastAsia="uk-UA"/>
        </w:rPr>
        <w:t>], Стратегія ґендерної рівності Євро</w:t>
      </w:r>
      <w:r w:rsidR="00395406">
        <w:rPr>
          <w:rFonts w:ascii="Times New Roman" w:eastAsia="Times New Roman" w:hAnsi="Times New Roman" w:cs="Times New Roman"/>
          <w:bCs/>
          <w:sz w:val="28"/>
          <w:szCs w:val="28"/>
          <w:lang w:val="uk-UA" w:eastAsia="uk-UA"/>
        </w:rPr>
        <w:t>пейського Союзу 2020-2025 рр. [1</w:t>
      </w:r>
      <w:r w:rsidRPr="00946FBC">
        <w:rPr>
          <w:rFonts w:ascii="Times New Roman" w:eastAsia="Times New Roman" w:hAnsi="Times New Roman" w:cs="Times New Roman"/>
          <w:bCs/>
          <w:sz w:val="28"/>
          <w:szCs w:val="28"/>
          <w:lang w:val="uk-UA" w:eastAsia="uk-UA"/>
        </w:rPr>
        <w:t>1] це підтверджує. Однак для того, щоб ґендерна рівність і реалізація прав жінок стали реальністю, потрібно зробити набагато більше.</w:t>
      </w:r>
    </w:p>
    <w:p w14:paraId="7CB3EF8A"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Ґендерна нерівність також має серйозні індивідуальні та суспільні втрати для нації. Хоча жіноча стать становить трохи більше 50% населення, лише незначна частина урядів, близько 7%, очолюють жінки. Коригування цього несправедливого представництва значною мірою допоможе виправити глобальну ґендерну нерівність. Для подальшого сприяння ґендерній рівності в політичному істеблішменті необхідно покращити освіту для жінок, покращити охорону здоров’я, додати більше дитячих закладів і надати жінкам рівний голос у культурній, соціальній, економічній та політичній сферах суспільного життя. Без рівного представництва жіночого голосу у виробленні політики та інституціях, рішення часто є більш вигідними для чоловіків і, отже, неефективними для нації в цілому.</w:t>
      </w:r>
    </w:p>
    <w:p w14:paraId="1DF978DF" w14:textId="264B93F4" w:rsid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Різні науковці вже висвітлювали популярні проблеми представлення жінок на політичних пос</w:t>
      </w:r>
      <w:r w:rsidR="003B2788">
        <w:rPr>
          <w:rFonts w:ascii="Times New Roman" w:eastAsia="Times New Roman" w:hAnsi="Times New Roman" w:cs="Times New Roman"/>
          <w:bCs/>
          <w:sz w:val="28"/>
          <w:szCs w:val="28"/>
          <w:lang w:val="uk-UA" w:eastAsia="uk-UA"/>
        </w:rPr>
        <w:t xml:space="preserve">адах. Наприклад, </w:t>
      </w:r>
      <w:proofErr w:type="spellStart"/>
      <w:r w:rsidR="003B2788">
        <w:rPr>
          <w:rFonts w:ascii="Times New Roman" w:eastAsia="Times New Roman" w:hAnsi="Times New Roman" w:cs="Times New Roman"/>
          <w:bCs/>
          <w:sz w:val="28"/>
          <w:szCs w:val="28"/>
          <w:lang w:val="uk-UA" w:eastAsia="uk-UA"/>
        </w:rPr>
        <w:t>Гентош</w:t>
      </w:r>
      <w:proofErr w:type="spellEnd"/>
      <w:r w:rsidR="003B2788">
        <w:rPr>
          <w:rFonts w:ascii="Times New Roman" w:eastAsia="Times New Roman" w:hAnsi="Times New Roman" w:cs="Times New Roman"/>
          <w:bCs/>
          <w:sz w:val="28"/>
          <w:szCs w:val="28"/>
          <w:lang w:val="uk-UA" w:eastAsia="uk-UA"/>
        </w:rPr>
        <w:t xml:space="preserve"> Л.,</w:t>
      </w:r>
      <w:r w:rsidRPr="00946FBC">
        <w:rPr>
          <w:rFonts w:ascii="Times New Roman" w:eastAsia="Times New Roman" w:hAnsi="Times New Roman" w:cs="Times New Roman"/>
          <w:bCs/>
          <w:sz w:val="28"/>
          <w:szCs w:val="28"/>
          <w:lang w:val="uk-UA" w:eastAsia="uk-UA"/>
        </w:rPr>
        <w:t xml:space="preserve"> назвав саме такі перешкоди: не вистачає часу та складно поєднувати політику з домашніми обов’язками, існування «справжніх» правил просування по службі, </w:t>
      </w:r>
      <w:r w:rsidRPr="00395406">
        <w:rPr>
          <w:rFonts w:ascii="Times New Roman" w:eastAsia="Times New Roman" w:hAnsi="Times New Roman" w:cs="Times New Roman"/>
          <w:bCs/>
          <w:sz w:val="28"/>
          <w:szCs w:val="28"/>
          <w:lang w:val="uk-UA" w:eastAsia="uk-UA"/>
        </w:rPr>
        <w:t>вплив стереотипного оточення, більш завищені вимоги та прискіпливе ставлення до жінок [</w:t>
      </w:r>
      <w:r w:rsidR="00395406" w:rsidRPr="00395406">
        <w:rPr>
          <w:rFonts w:ascii="Times New Roman" w:eastAsia="Times New Roman" w:hAnsi="Times New Roman" w:cs="Times New Roman"/>
          <w:bCs/>
          <w:sz w:val="28"/>
          <w:szCs w:val="28"/>
          <w:lang w:val="uk-UA" w:eastAsia="uk-UA"/>
        </w:rPr>
        <w:t>39</w:t>
      </w:r>
      <w:r w:rsidR="001A3345" w:rsidRPr="00395406">
        <w:rPr>
          <w:rFonts w:ascii="Times New Roman" w:eastAsia="Times New Roman" w:hAnsi="Times New Roman" w:cs="Times New Roman"/>
          <w:bCs/>
          <w:sz w:val="28"/>
          <w:szCs w:val="28"/>
          <w:lang w:val="uk-UA" w:eastAsia="uk-UA"/>
        </w:rPr>
        <w:t>,</w:t>
      </w:r>
      <w:r w:rsidRPr="00395406">
        <w:rPr>
          <w:rFonts w:ascii="Times New Roman" w:eastAsia="Times New Roman" w:hAnsi="Times New Roman" w:cs="Times New Roman"/>
          <w:bCs/>
          <w:sz w:val="28"/>
          <w:szCs w:val="28"/>
          <w:lang w:val="uk-UA" w:eastAsia="uk-UA"/>
        </w:rPr>
        <w:t xml:space="preserve"> 112]</w:t>
      </w:r>
      <w:r w:rsidR="001A3345" w:rsidRPr="00395406">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069EC0AE"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Найвагоміша проблема - це стереотипне мислення, щодо поведінки жінок. Часто жінки сприймаються як слабші та м’якіші особи, у порівнянні з чоловіками. </w:t>
      </w:r>
    </w:p>
    <w:p w14:paraId="1352997F" w14:textId="595C07F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Так, на думку, </w:t>
      </w:r>
      <w:proofErr w:type="spellStart"/>
      <w:r w:rsidRPr="00946FBC">
        <w:rPr>
          <w:rFonts w:ascii="Times New Roman" w:eastAsia="Times New Roman" w:hAnsi="Times New Roman" w:cs="Times New Roman"/>
          <w:bCs/>
          <w:sz w:val="28"/>
          <w:szCs w:val="28"/>
          <w:lang w:val="uk-UA" w:eastAsia="uk-UA"/>
        </w:rPr>
        <w:t>Довіле</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Якнюнайте</w:t>
      </w:r>
      <w:proofErr w:type="spellEnd"/>
      <w:r w:rsidRPr="00946FBC">
        <w:rPr>
          <w:rFonts w:ascii="Times New Roman" w:eastAsia="Times New Roman" w:hAnsi="Times New Roman" w:cs="Times New Roman"/>
          <w:bCs/>
          <w:sz w:val="28"/>
          <w:szCs w:val="28"/>
          <w:lang w:val="uk-UA" w:eastAsia="uk-UA"/>
        </w:rPr>
        <w:t>, яка є професоркою Інституту міжнародних відносин і політичних наук Вільнюського університету, це є феноменом «скляної скелі», що коли ситуація найскладніша, під час кризи та спаду</w:t>
      </w:r>
      <w:r w:rsidR="003B2788">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шанси на отримання лідерських ролей жінками підвищується. Сенс цієї метафори – це те, що вірогідність зазнати провалу в подібних ситуаціях для жінок зростає. </w:t>
      </w:r>
      <w:proofErr w:type="spellStart"/>
      <w:r w:rsidRPr="00946FBC">
        <w:rPr>
          <w:rFonts w:ascii="Times New Roman" w:eastAsia="Times New Roman" w:hAnsi="Times New Roman" w:cs="Times New Roman"/>
          <w:bCs/>
          <w:sz w:val="28"/>
          <w:szCs w:val="28"/>
          <w:lang w:val="uk-UA" w:eastAsia="uk-UA"/>
        </w:rPr>
        <w:t>Довіле</w:t>
      </w:r>
      <w:proofErr w:type="spellEnd"/>
      <w:r w:rsidRPr="00946FBC">
        <w:rPr>
          <w:rFonts w:ascii="Times New Roman" w:eastAsia="Times New Roman" w:hAnsi="Times New Roman" w:cs="Times New Roman"/>
          <w:bCs/>
          <w:sz w:val="28"/>
          <w:szCs w:val="28"/>
          <w:lang w:val="uk-UA" w:eastAsia="uk-UA"/>
        </w:rPr>
        <w:t xml:space="preserve"> вважає, що жінки не лякаються складнощів та викликів, тому вони є хорошими кризовими менеджерами. Та проблема в тому, що така теза не бере до уваги фактор індивідуальності, тобто будь-хто, незважаючи на стать</w:t>
      </w:r>
      <w:r w:rsidR="003B2788">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може бути</w:t>
      </w:r>
      <w:r w:rsidR="00395406">
        <w:rPr>
          <w:rFonts w:ascii="Times New Roman" w:eastAsia="Times New Roman" w:hAnsi="Times New Roman" w:cs="Times New Roman"/>
          <w:bCs/>
          <w:sz w:val="28"/>
          <w:szCs w:val="28"/>
          <w:lang w:val="uk-UA" w:eastAsia="uk-UA"/>
        </w:rPr>
        <w:t xml:space="preserve"> гідним лідером під час кризи [1</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62D75F26" w14:textId="7195E2DC"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Колись, Барак Обама сказав, що якщо б кількість жінок при владі зросло, то кількість воєн зменшилось, рівень життя став кращим, а турбота про молоде покоління стала б кращою. Ці слова згадуються частіше під час політичних та воєнних конфліктів.</w:t>
      </w:r>
    </w:p>
    <w:p w14:paraId="7B6A0F9D" w14:textId="3BEECD71" w:rsidR="00946FBC" w:rsidRPr="00946FBC" w:rsidRDefault="003B2788"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Разом з цим, при висловлюванні</w:t>
      </w:r>
      <w:r w:rsidR="00946FBC" w:rsidRPr="00946FBC">
        <w:rPr>
          <w:rFonts w:ascii="Times New Roman" w:eastAsia="Times New Roman" w:hAnsi="Times New Roman" w:cs="Times New Roman"/>
          <w:bCs/>
          <w:sz w:val="28"/>
          <w:szCs w:val="28"/>
          <w:lang w:val="uk-UA" w:eastAsia="uk-UA"/>
        </w:rPr>
        <w:t xml:space="preserve"> щодо війни між Україною та Росією цю ж цитату використав Борис Джонсон у своїй промові. Це можна пояснити тим, що в історії майже</w:t>
      </w:r>
      <w:r>
        <w:rPr>
          <w:rFonts w:ascii="Times New Roman" w:eastAsia="Times New Roman" w:hAnsi="Times New Roman" w:cs="Times New Roman"/>
          <w:bCs/>
          <w:sz w:val="28"/>
          <w:szCs w:val="28"/>
          <w:lang w:val="uk-UA" w:eastAsia="uk-UA"/>
        </w:rPr>
        <w:t xml:space="preserve"> відсутні приклади міжнародних т</w:t>
      </w:r>
      <w:r w:rsidR="00946FBC" w:rsidRPr="00946FBC">
        <w:rPr>
          <w:rFonts w:ascii="Times New Roman" w:eastAsia="Times New Roman" w:hAnsi="Times New Roman" w:cs="Times New Roman"/>
          <w:bCs/>
          <w:sz w:val="28"/>
          <w:szCs w:val="28"/>
          <w:lang w:val="uk-UA" w:eastAsia="uk-UA"/>
        </w:rPr>
        <w:t>а національних конфліктів, коли на чолі держав, урядів, партій, перебували жінки. І хоча ця феміністична, на перший погляд, думка і виражає популярний стереотип – жінки мають бути більш м’якими та неконфліктними, це не робить її правдивою.</w:t>
      </w:r>
    </w:p>
    <w:p w14:paraId="2EE5FFEF" w14:textId="7863728C"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Ця теза була перевірена у 2019 році, за місяць до того, як її сказав Обама, двома дослідницями </w:t>
      </w:r>
      <w:proofErr w:type="spellStart"/>
      <w:r w:rsidRPr="00946FBC">
        <w:rPr>
          <w:rFonts w:ascii="Times New Roman" w:eastAsia="Times New Roman" w:hAnsi="Times New Roman" w:cs="Times New Roman"/>
          <w:bCs/>
          <w:sz w:val="28"/>
          <w:szCs w:val="28"/>
          <w:lang w:val="uk-UA" w:eastAsia="uk-UA"/>
        </w:rPr>
        <w:t>Паромітою</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Сел</w:t>
      </w:r>
      <w:proofErr w:type="spellEnd"/>
      <w:r w:rsidRPr="00946FBC">
        <w:rPr>
          <w:rFonts w:ascii="Times New Roman" w:eastAsia="Times New Roman" w:hAnsi="Times New Roman" w:cs="Times New Roman"/>
          <w:bCs/>
          <w:sz w:val="28"/>
          <w:szCs w:val="28"/>
          <w:lang w:val="uk-UA" w:eastAsia="uk-UA"/>
        </w:rPr>
        <w:t xml:space="preserve"> та </w:t>
      </w:r>
      <w:proofErr w:type="spellStart"/>
      <w:r w:rsidRPr="00946FBC">
        <w:rPr>
          <w:rFonts w:ascii="Times New Roman" w:eastAsia="Times New Roman" w:hAnsi="Times New Roman" w:cs="Times New Roman"/>
          <w:bCs/>
          <w:sz w:val="28"/>
          <w:szCs w:val="28"/>
          <w:lang w:val="uk-UA" w:eastAsia="uk-UA"/>
        </w:rPr>
        <w:t>Ебігейл</w:t>
      </w:r>
      <w:proofErr w:type="spellEnd"/>
      <w:r w:rsidRPr="00946FBC">
        <w:rPr>
          <w:rFonts w:ascii="Times New Roman" w:eastAsia="Times New Roman" w:hAnsi="Times New Roman" w:cs="Times New Roman"/>
          <w:bCs/>
          <w:sz w:val="28"/>
          <w:szCs w:val="28"/>
          <w:lang w:val="uk-UA" w:eastAsia="uk-UA"/>
        </w:rPr>
        <w:t xml:space="preserve"> С. Пост. У своєму досліджені вони дійшли висновку, що до прийняття мирного рішення більш схильні чоловіки, ніж жінки. У всьому винні стереотипи, адже жінок на сьогоднішній день, до сих пір, називають слабким </w:t>
      </w:r>
      <w:proofErr w:type="spellStart"/>
      <w:r w:rsidRPr="00946FBC">
        <w:rPr>
          <w:rFonts w:ascii="Times New Roman" w:eastAsia="Times New Roman" w:hAnsi="Times New Roman" w:cs="Times New Roman"/>
          <w:bCs/>
          <w:sz w:val="28"/>
          <w:szCs w:val="28"/>
          <w:lang w:val="uk-UA" w:eastAsia="uk-UA"/>
        </w:rPr>
        <w:t>ґендером</w:t>
      </w:r>
      <w:proofErr w:type="spellEnd"/>
      <w:r w:rsidRPr="00946FBC">
        <w:rPr>
          <w:rFonts w:ascii="Times New Roman" w:eastAsia="Times New Roman" w:hAnsi="Times New Roman" w:cs="Times New Roman"/>
          <w:bCs/>
          <w:sz w:val="28"/>
          <w:szCs w:val="28"/>
          <w:lang w:val="uk-UA" w:eastAsia="uk-UA"/>
        </w:rPr>
        <w:t>, а якщо брати стан війни, то вони мають, як лідери, показувати силу. Отже, як показала їхня праця, сучасні жінки на великих посадах сх</w:t>
      </w:r>
      <w:r w:rsidR="00395406">
        <w:rPr>
          <w:rFonts w:ascii="Times New Roman" w:eastAsia="Times New Roman" w:hAnsi="Times New Roman" w:cs="Times New Roman"/>
          <w:bCs/>
          <w:sz w:val="28"/>
          <w:szCs w:val="28"/>
          <w:lang w:val="uk-UA" w:eastAsia="uk-UA"/>
        </w:rPr>
        <w:t>ильні до ескалації конфліктів [1</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48983E14" w14:textId="5458030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На сьогоднішній день, багато людей в Європі досі асоціюють велику політичну посаду з чоловічою роботою. Судячи з останніх опитувань в Україні, ми можемо дійти висновку, що українці хочуть бачити на чолі держави досить сильного і місцями авторитарного лідера країни. Як ми розуміємо, складно знайти жінку, як</w:t>
      </w:r>
      <w:r w:rsidR="00395406">
        <w:rPr>
          <w:rFonts w:ascii="Times New Roman" w:eastAsia="Times New Roman" w:hAnsi="Times New Roman" w:cs="Times New Roman"/>
          <w:bCs/>
          <w:sz w:val="28"/>
          <w:szCs w:val="28"/>
          <w:lang w:val="uk-UA" w:eastAsia="uk-UA"/>
        </w:rPr>
        <w:t>а б відповідала цим критеріям [2</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13925F55" w14:textId="3C3BB2AC"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Такий хід думок </w:t>
      </w:r>
      <w:r w:rsidR="00216F68">
        <w:rPr>
          <w:rFonts w:ascii="Times New Roman" w:eastAsia="Times New Roman" w:hAnsi="Times New Roman" w:cs="Times New Roman"/>
          <w:bCs/>
          <w:sz w:val="28"/>
          <w:szCs w:val="28"/>
          <w:lang w:val="uk-UA" w:eastAsia="uk-UA"/>
        </w:rPr>
        <w:t>присліджує не лише українців</w:t>
      </w:r>
      <w:r w:rsidRPr="00946FBC">
        <w:rPr>
          <w:rFonts w:ascii="Times New Roman" w:eastAsia="Times New Roman" w:hAnsi="Times New Roman" w:cs="Times New Roman"/>
          <w:bCs/>
          <w:sz w:val="28"/>
          <w:szCs w:val="28"/>
          <w:lang w:val="uk-UA" w:eastAsia="uk-UA"/>
        </w:rPr>
        <w:t xml:space="preserve">. </w:t>
      </w:r>
      <w:r w:rsidR="00216F68">
        <w:rPr>
          <w:rFonts w:ascii="Times New Roman" w:eastAsia="Times New Roman" w:hAnsi="Times New Roman" w:cs="Times New Roman"/>
          <w:bCs/>
          <w:sz w:val="28"/>
          <w:szCs w:val="28"/>
          <w:lang w:val="uk-UA" w:eastAsia="uk-UA"/>
        </w:rPr>
        <w:t xml:space="preserve">До 24 лютого італійці були у захваті від </w:t>
      </w:r>
      <w:proofErr w:type="spellStart"/>
      <w:r w:rsidR="00216F68">
        <w:rPr>
          <w:rFonts w:ascii="Times New Roman" w:eastAsia="Times New Roman" w:hAnsi="Times New Roman" w:cs="Times New Roman"/>
          <w:bCs/>
          <w:sz w:val="28"/>
          <w:szCs w:val="28"/>
          <w:lang w:val="uk-UA" w:eastAsia="uk-UA"/>
        </w:rPr>
        <w:t>путіна</w:t>
      </w:r>
      <w:proofErr w:type="spellEnd"/>
      <w:r w:rsidR="00216F68">
        <w:rPr>
          <w:rFonts w:ascii="Times New Roman" w:eastAsia="Times New Roman" w:hAnsi="Times New Roman" w:cs="Times New Roman"/>
          <w:bCs/>
          <w:sz w:val="28"/>
          <w:szCs w:val="28"/>
          <w:lang w:val="uk-UA" w:eastAsia="uk-UA"/>
        </w:rPr>
        <w:t xml:space="preserve"> чи американці, які на виборах у 2016 році обрали суперечливого </w:t>
      </w:r>
      <w:proofErr w:type="spellStart"/>
      <w:r w:rsidR="00216F68">
        <w:rPr>
          <w:rFonts w:ascii="Times New Roman" w:eastAsia="Times New Roman" w:hAnsi="Times New Roman" w:cs="Times New Roman"/>
          <w:bCs/>
          <w:sz w:val="28"/>
          <w:szCs w:val="28"/>
          <w:lang w:val="uk-UA" w:eastAsia="uk-UA"/>
        </w:rPr>
        <w:t>Трампа</w:t>
      </w:r>
      <w:proofErr w:type="spellEnd"/>
      <w:r w:rsidR="00216F68">
        <w:rPr>
          <w:rFonts w:ascii="Times New Roman" w:eastAsia="Times New Roman" w:hAnsi="Times New Roman" w:cs="Times New Roman"/>
          <w:bCs/>
          <w:sz w:val="28"/>
          <w:szCs w:val="28"/>
          <w:lang w:val="uk-UA" w:eastAsia="uk-UA"/>
        </w:rPr>
        <w:t xml:space="preserve">, а не витриману Клінтон. </w:t>
      </w:r>
    </w:p>
    <w:p w14:paraId="71600017" w14:textId="662332E9"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Слід розуміти, що перш ніж говорити про закінчення домінування чоловічої статі у політиці, повинно пройти сотні років, перш ніж буде ґендерна рівність. </w:t>
      </w:r>
      <w:proofErr w:type="spellStart"/>
      <w:r w:rsidRPr="00946FBC">
        <w:rPr>
          <w:rFonts w:ascii="Times New Roman" w:eastAsia="Times New Roman" w:hAnsi="Times New Roman" w:cs="Times New Roman"/>
          <w:bCs/>
          <w:sz w:val="28"/>
          <w:szCs w:val="28"/>
          <w:lang w:val="uk-UA" w:eastAsia="uk-UA"/>
        </w:rPr>
        <w:t>Хілларі</w:t>
      </w:r>
      <w:proofErr w:type="spellEnd"/>
      <w:r w:rsidRPr="00946FBC">
        <w:rPr>
          <w:rFonts w:ascii="Times New Roman" w:eastAsia="Times New Roman" w:hAnsi="Times New Roman" w:cs="Times New Roman"/>
          <w:bCs/>
          <w:sz w:val="28"/>
          <w:szCs w:val="28"/>
          <w:lang w:val="uk-UA" w:eastAsia="uk-UA"/>
        </w:rPr>
        <w:t xml:space="preserve"> Клінтон під час своєї гострої боротьби за президентське крісло</w:t>
      </w:r>
      <w:r w:rsidR="003B2788">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виголосила слова «Майбутнє за жінками». Та ці слова більше ставлять наголос, що зараз у світі політиці переважають чоловіки, аніж закликають до фемінізму.</w:t>
      </w:r>
    </w:p>
    <w:p w14:paraId="0AF065C0"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Збільшення ролі жінки у політиці важливо для того, щоб краще уявляти та представляти інтереси всього суспільства в цілому. Саме так працює демократія та підвищується ефективність державного апарату. Сучасні зусилля в політиці направлені на те, щоб розділити владу між жінками та чоловіками для зберігання демократії. Тому, в майбутньому буде з’являтись все більше сильних жінок-політиків. </w:t>
      </w:r>
    </w:p>
    <w:p w14:paraId="437C1FBC" w14:textId="249049B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Натомість, </w:t>
      </w:r>
      <w:proofErr w:type="spellStart"/>
      <w:r w:rsidRPr="00946FBC">
        <w:rPr>
          <w:rFonts w:ascii="Times New Roman" w:eastAsia="Times New Roman" w:hAnsi="Times New Roman" w:cs="Times New Roman"/>
          <w:bCs/>
          <w:sz w:val="28"/>
          <w:szCs w:val="28"/>
          <w:lang w:val="uk-UA" w:eastAsia="uk-UA"/>
        </w:rPr>
        <w:t>Антоніу</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Гутерріш</w:t>
      </w:r>
      <w:proofErr w:type="spellEnd"/>
      <w:r w:rsidRPr="00946FBC">
        <w:rPr>
          <w:rFonts w:ascii="Times New Roman" w:eastAsia="Times New Roman" w:hAnsi="Times New Roman" w:cs="Times New Roman"/>
          <w:bCs/>
          <w:sz w:val="28"/>
          <w:szCs w:val="28"/>
          <w:lang w:val="uk-UA" w:eastAsia="uk-UA"/>
        </w:rPr>
        <w:t>, Генеральний секретар ООН, обґрунтовано вважає, що ґендерна рівність – це, по суті, питання влади, підкреслюючи, що «у світі, де домінують чоловіки, рівна вл</w:t>
      </w:r>
      <w:r w:rsidR="00395406">
        <w:rPr>
          <w:rFonts w:ascii="Times New Roman" w:eastAsia="Times New Roman" w:hAnsi="Times New Roman" w:cs="Times New Roman"/>
          <w:bCs/>
          <w:sz w:val="28"/>
          <w:szCs w:val="28"/>
          <w:lang w:val="uk-UA" w:eastAsia="uk-UA"/>
        </w:rPr>
        <w:t>ада не станеться саме собою» [22</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Міжнародний жіночий рух розуміє це, тому жінки в різних країнах все частіше вважають, що їм місце за «кожним столом», де ухвалюються рішення щодо їх долі. Усвідомлення цього мотивує продовження їхнього активного політичного залучення на всіх рівнях державної влади»</w:t>
      </w:r>
      <w:r w:rsidR="001A3345">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0BDA56DA" w14:textId="7C311A12"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Верховний комісар ООН з прав людини Мішель </w:t>
      </w:r>
      <w:proofErr w:type="spellStart"/>
      <w:r w:rsidRPr="00946FBC">
        <w:rPr>
          <w:rFonts w:ascii="Times New Roman" w:eastAsia="Times New Roman" w:hAnsi="Times New Roman" w:cs="Times New Roman"/>
          <w:bCs/>
          <w:sz w:val="28"/>
          <w:szCs w:val="28"/>
          <w:lang w:val="uk-UA" w:eastAsia="uk-UA"/>
        </w:rPr>
        <w:t>Бачелет</w:t>
      </w:r>
      <w:proofErr w:type="spellEnd"/>
      <w:r w:rsidRPr="00946FBC">
        <w:rPr>
          <w:rFonts w:ascii="Times New Roman" w:eastAsia="Times New Roman" w:hAnsi="Times New Roman" w:cs="Times New Roman"/>
          <w:bCs/>
          <w:sz w:val="28"/>
          <w:szCs w:val="28"/>
          <w:lang w:val="uk-UA" w:eastAsia="uk-UA"/>
        </w:rPr>
        <w:t xml:space="preserve"> вважає право кожної людини, як жінки, так і чоловіка, «висловлюватися і робити свій внесок у прийняття рішень». Вона підкреслює конструктивність цього права, тому що його реалізація – це також сильний важіль для</w:t>
      </w:r>
      <w:r w:rsidR="00395406">
        <w:rPr>
          <w:rFonts w:ascii="Times New Roman" w:eastAsia="Times New Roman" w:hAnsi="Times New Roman" w:cs="Times New Roman"/>
          <w:bCs/>
          <w:sz w:val="28"/>
          <w:szCs w:val="28"/>
          <w:lang w:val="uk-UA" w:eastAsia="uk-UA"/>
        </w:rPr>
        <w:t xml:space="preserve"> кращої політики – для всіх» [13</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52429DB8" w14:textId="5521A5B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М. </w:t>
      </w:r>
      <w:proofErr w:type="spellStart"/>
      <w:r w:rsidRPr="00946FBC">
        <w:rPr>
          <w:rFonts w:ascii="Times New Roman" w:eastAsia="Times New Roman" w:hAnsi="Times New Roman" w:cs="Times New Roman"/>
          <w:bCs/>
          <w:sz w:val="28"/>
          <w:szCs w:val="28"/>
          <w:lang w:val="uk-UA" w:eastAsia="uk-UA"/>
        </w:rPr>
        <w:t>Бачелет</w:t>
      </w:r>
      <w:proofErr w:type="spellEnd"/>
      <w:r w:rsidRPr="00946FBC">
        <w:rPr>
          <w:rFonts w:ascii="Times New Roman" w:eastAsia="Times New Roman" w:hAnsi="Times New Roman" w:cs="Times New Roman"/>
          <w:bCs/>
          <w:sz w:val="28"/>
          <w:szCs w:val="28"/>
          <w:lang w:val="uk-UA" w:eastAsia="uk-UA"/>
        </w:rPr>
        <w:t xml:space="preserve"> навела докази, які переконливо свідчать про те, що там, де жінки добре представлені в урядах більше уваги приділяється, наприклад, кліматичній справедливості. Зокрема, під час початку пандемії вона зауважила, що «країни, очолювані жінками–лідерами, ухвалили розумну політику, засновану на науковому досвіді для блага людей</w:t>
      </w:r>
      <w:r w:rsidR="00395406">
        <w:rPr>
          <w:rFonts w:ascii="Times New Roman" w:eastAsia="Times New Roman" w:hAnsi="Times New Roman" w:cs="Times New Roman"/>
          <w:bCs/>
          <w:sz w:val="28"/>
          <w:szCs w:val="28"/>
          <w:lang w:val="uk-UA" w:eastAsia="uk-UA"/>
        </w:rPr>
        <w:t>, а не на галасливих драмах» [13</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60A98258" w14:textId="44ACA4EE"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Доведено, що коли більше жінок займають керівні посади, приймаються більш інклюзивні рішення, лунають різні голоси т</w:t>
      </w:r>
      <w:r w:rsidR="00395406">
        <w:rPr>
          <w:rFonts w:ascii="Times New Roman" w:eastAsia="Times New Roman" w:hAnsi="Times New Roman" w:cs="Times New Roman"/>
          <w:bCs/>
          <w:sz w:val="28"/>
          <w:szCs w:val="28"/>
          <w:lang w:val="uk-UA" w:eastAsia="uk-UA"/>
        </w:rPr>
        <w:t>а створюються різні рішення» [23</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61FA5663" w14:textId="683C20D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Мішель </w:t>
      </w:r>
      <w:proofErr w:type="spellStart"/>
      <w:r w:rsidRPr="00946FBC">
        <w:rPr>
          <w:rFonts w:ascii="Times New Roman" w:eastAsia="Times New Roman" w:hAnsi="Times New Roman" w:cs="Times New Roman"/>
          <w:bCs/>
          <w:sz w:val="28"/>
          <w:szCs w:val="28"/>
          <w:lang w:val="uk-UA" w:eastAsia="uk-UA"/>
        </w:rPr>
        <w:t>Бачелет</w:t>
      </w:r>
      <w:proofErr w:type="spellEnd"/>
      <w:r w:rsidRPr="00946FBC">
        <w:rPr>
          <w:rFonts w:ascii="Times New Roman" w:eastAsia="Times New Roman" w:hAnsi="Times New Roman" w:cs="Times New Roman"/>
          <w:bCs/>
          <w:sz w:val="28"/>
          <w:szCs w:val="28"/>
          <w:lang w:val="uk-UA" w:eastAsia="uk-UA"/>
        </w:rPr>
        <w:t xml:space="preserve"> заявила 16 березня 2021 року, виступаючи на 65-й сесії Комісії з становища жінок ООН, що розширення прав та можливостей жінок і дівчат, у повній мірі брати участь у громадському житті є одночасно правильним та «розумним вчинком». Крім того, їх участь у мирних переговорах пов'язані з більш довгостроковими рішеннями, тоді, як участь жінок у керівництві приватним сектором наводить підвищення ефективності біз</w:t>
      </w:r>
      <w:r w:rsidR="00395406">
        <w:rPr>
          <w:rFonts w:ascii="Times New Roman" w:eastAsia="Times New Roman" w:hAnsi="Times New Roman" w:cs="Times New Roman"/>
          <w:bCs/>
          <w:sz w:val="28"/>
          <w:szCs w:val="28"/>
          <w:lang w:val="uk-UA" w:eastAsia="uk-UA"/>
        </w:rPr>
        <w:t>несу за багатьма параметрами [23</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5BD10DCC" w14:textId="3565A2C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Тим часом лише у 22-х країнах жінка є главою держави, лише 21 відсоток міністрів становлять жінки, а жінок-парламентаріїв – менше 25 ві</w:t>
      </w:r>
      <w:r w:rsidR="00395406">
        <w:rPr>
          <w:rFonts w:ascii="Times New Roman" w:eastAsia="Times New Roman" w:hAnsi="Times New Roman" w:cs="Times New Roman"/>
          <w:bCs/>
          <w:sz w:val="28"/>
          <w:szCs w:val="28"/>
          <w:lang w:val="uk-UA" w:eastAsia="uk-UA"/>
        </w:rPr>
        <w:t>дсотків у всіх країнах світу [22</w:t>
      </w:r>
      <w:r w:rsidRPr="00946FBC">
        <w:rPr>
          <w:rFonts w:ascii="Times New Roman" w:eastAsia="Times New Roman" w:hAnsi="Times New Roman" w:cs="Times New Roman"/>
          <w:bCs/>
          <w:sz w:val="28"/>
          <w:szCs w:val="28"/>
          <w:lang w:val="uk-UA" w:eastAsia="uk-UA"/>
        </w:rPr>
        <w:t>]</w:t>
      </w:r>
      <w:r w:rsidR="001A3345"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«Ми не можемо змінити реальність: рівне представництво жінок у політичному житті просувається дуже повільно», – заявила Верховний комісар ООН з прав людини Мішель </w:t>
      </w:r>
      <w:proofErr w:type="spellStart"/>
      <w:r w:rsidRPr="00946FBC">
        <w:rPr>
          <w:rFonts w:ascii="Times New Roman" w:eastAsia="Times New Roman" w:hAnsi="Times New Roman" w:cs="Times New Roman"/>
          <w:bCs/>
          <w:sz w:val="28"/>
          <w:szCs w:val="28"/>
          <w:lang w:val="uk-UA" w:eastAsia="uk-UA"/>
        </w:rPr>
        <w:t>Бачелет</w:t>
      </w:r>
      <w:proofErr w:type="spellEnd"/>
      <w:r w:rsidRPr="00946FBC">
        <w:rPr>
          <w:rFonts w:ascii="Times New Roman" w:eastAsia="Times New Roman" w:hAnsi="Times New Roman" w:cs="Times New Roman"/>
          <w:bCs/>
          <w:sz w:val="28"/>
          <w:szCs w:val="28"/>
          <w:lang w:val="uk-UA" w:eastAsia="uk-UA"/>
        </w:rPr>
        <w:t xml:space="preserve">, додавши, що за нинішніх темпів </w:t>
      </w:r>
      <w:r w:rsidR="00F41DDA" w:rsidRPr="00946FBC">
        <w:rPr>
          <w:rFonts w:ascii="Times New Roman" w:eastAsia="Times New Roman" w:hAnsi="Times New Roman" w:cs="Times New Roman"/>
          <w:bCs/>
          <w:sz w:val="28"/>
          <w:szCs w:val="28"/>
          <w:lang w:val="uk-UA" w:eastAsia="uk-UA"/>
        </w:rPr>
        <w:t>ґ</w:t>
      </w:r>
      <w:r w:rsidRPr="00946FBC">
        <w:rPr>
          <w:rFonts w:ascii="Times New Roman" w:eastAsia="Times New Roman" w:hAnsi="Times New Roman" w:cs="Times New Roman"/>
          <w:bCs/>
          <w:sz w:val="28"/>
          <w:szCs w:val="28"/>
          <w:lang w:val="uk-UA" w:eastAsia="uk-UA"/>
        </w:rPr>
        <w:t>ендерний паритет у національних законодавчих органах не буде досягнутий до 2063 року, а кількість жі</w:t>
      </w:r>
      <w:r w:rsidR="00B831ED">
        <w:rPr>
          <w:rFonts w:ascii="Times New Roman" w:eastAsia="Times New Roman" w:hAnsi="Times New Roman" w:cs="Times New Roman"/>
          <w:bCs/>
          <w:sz w:val="28"/>
          <w:szCs w:val="28"/>
          <w:lang w:val="uk-UA" w:eastAsia="uk-UA"/>
        </w:rPr>
        <w:t>нок та чоловіків, які очолюють Д</w:t>
      </w:r>
      <w:r w:rsidRPr="00946FBC">
        <w:rPr>
          <w:rFonts w:ascii="Times New Roman" w:eastAsia="Times New Roman" w:hAnsi="Times New Roman" w:cs="Times New Roman"/>
          <w:bCs/>
          <w:sz w:val="28"/>
          <w:szCs w:val="28"/>
          <w:lang w:val="uk-UA" w:eastAsia="uk-UA"/>
        </w:rPr>
        <w:t xml:space="preserve">ержави, не буде рівним до 2150. «Жінки мають рівне право авторитетно висловлюватися про рішення, що впливають на їхнє життя... від пандемії до зміни клімату, поглиблення нерівності, конфліктів та демократичного відкату», – аналогічну позицію підтримує і Генеральний секретар ООН, який наголошує на необхідності «перетворення соціальних норм ... прийняття законів та політики для підтримки жінок на керівних посадах ... призначення жінок на високі пости ... боротьби з насильством щодо жінок, як </w:t>
      </w:r>
      <w:proofErr w:type="spellStart"/>
      <w:r w:rsidRPr="00946FBC">
        <w:rPr>
          <w:rFonts w:ascii="Times New Roman" w:eastAsia="Times New Roman" w:hAnsi="Times New Roman" w:cs="Times New Roman"/>
          <w:bCs/>
          <w:sz w:val="28"/>
          <w:szCs w:val="28"/>
          <w:lang w:val="uk-UA" w:eastAsia="uk-UA"/>
        </w:rPr>
        <w:t>онлайн</w:t>
      </w:r>
      <w:proofErr w:type="spellEnd"/>
      <w:r w:rsidRPr="00946FBC">
        <w:rPr>
          <w:rFonts w:ascii="Times New Roman" w:eastAsia="Times New Roman" w:hAnsi="Times New Roman" w:cs="Times New Roman"/>
          <w:bCs/>
          <w:sz w:val="28"/>
          <w:szCs w:val="28"/>
          <w:lang w:val="uk-UA" w:eastAsia="uk-UA"/>
        </w:rPr>
        <w:t xml:space="preserve">, так і </w:t>
      </w:r>
      <w:proofErr w:type="spellStart"/>
      <w:r w:rsidRPr="00946FBC">
        <w:rPr>
          <w:rFonts w:ascii="Times New Roman" w:eastAsia="Times New Roman" w:hAnsi="Times New Roman" w:cs="Times New Roman"/>
          <w:bCs/>
          <w:sz w:val="28"/>
          <w:szCs w:val="28"/>
          <w:lang w:val="uk-UA" w:eastAsia="uk-UA"/>
        </w:rPr>
        <w:t>офлайн</w:t>
      </w:r>
      <w:proofErr w:type="spellEnd"/>
      <w:r w:rsidRPr="00946FBC">
        <w:rPr>
          <w:rFonts w:ascii="Times New Roman" w:eastAsia="Times New Roman" w:hAnsi="Times New Roman" w:cs="Times New Roman"/>
          <w:bCs/>
          <w:sz w:val="28"/>
          <w:szCs w:val="28"/>
          <w:lang w:val="uk-UA" w:eastAsia="uk-UA"/>
        </w:rPr>
        <w:t xml:space="preserve"> … розширити доступ до фінансування для жінок-кандидатів, жіночих організацій та феміністського руху, підтримувати жінок-лідерів у всій їхній різноманітності та здібностях». Охарактеризувавши історичний момент «як роздоріжжя» і розмірковуючи про відновлення після пандемії, яка справила непропорційно великий вплив на жінок і дівчаток, </w:t>
      </w:r>
      <w:proofErr w:type="spellStart"/>
      <w:r w:rsidRPr="00946FBC">
        <w:rPr>
          <w:rFonts w:ascii="Times New Roman" w:eastAsia="Times New Roman" w:hAnsi="Times New Roman" w:cs="Times New Roman"/>
          <w:bCs/>
          <w:sz w:val="28"/>
          <w:szCs w:val="28"/>
          <w:lang w:val="uk-UA" w:eastAsia="uk-UA"/>
        </w:rPr>
        <w:t>Пзумзиле</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Мламбо-Нгука</w:t>
      </w:r>
      <w:proofErr w:type="spellEnd"/>
      <w:r w:rsidRPr="00946FBC">
        <w:rPr>
          <w:rFonts w:ascii="Times New Roman" w:eastAsia="Times New Roman" w:hAnsi="Times New Roman" w:cs="Times New Roman"/>
          <w:bCs/>
          <w:sz w:val="28"/>
          <w:szCs w:val="28"/>
          <w:lang w:val="uk-UA" w:eastAsia="uk-UA"/>
        </w:rPr>
        <w:t xml:space="preserve">, виконавчий директор структури «ООН-Жінки», заявила на заході, присвяченому зусиллям жінок щодо формування, більш рівного майбутнього та відновлення після пандемії COVID19: «Ось чому зараз, у 2021 р., коли ми перебуваємо на роздоріжжі, ми повинні покласти цьому кінець», – додала вона і звернула особливу увагу на відсутність жінок у главі ВООЗ, які керуватимуть відновленням життя, перемагаючи </w:t>
      </w:r>
      <w:proofErr w:type="spellStart"/>
      <w:r w:rsidRPr="00946FBC">
        <w:rPr>
          <w:rFonts w:ascii="Times New Roman" w:eastAsia="Times New Roman" w:hAnsi="Times New Roman" w:cs="Times New Roman"/>
          <w:bCs/>
          <w:sz w:val="28"/>
          <w:szCs w:val="28"/>
          <w:lang w:val="uk-UA" w:eastAsia="uk-UA"/>
        </w:rPr>
        <w:t>коронавірусну</w:t>
      </w:r>
      <w:proofErr w:type="spellEnd"/>
      <w:r w:rsidRPr="00946FBC">
        <w:rPr>
          <w:rFonts w:ascii="Times New Roman" w:eastAsia="Times New Roman" w:hAnsi="Times New Roman" w:cs="Times New Roman"/>
          <w:bCs/>
          <w:sz w:val="28"/>
          <w:szCs w:val="28"/>
          <w:lang w:val="uk-UA" w:eastAsia="uk-UA"/>
        </w:rPr>
        <w:t xml:space="preserve"> пандемію, яка виявила найбільш негативний вплив на жінок. </w:t>
      </w:r>
      <w:proofErr w:type="spellStart"/>
      <w:r w:rsidRPr="00946FBC">
        <w:rPr>
          <w:rFonts w:ascii="Times New Roman" w:eastAsia="Times New Roman" w:hAnsi="Times New Roman" w:cs="Times New Roman"/>
          <w:bCs/>
          <w:sz w:val="28"/>
          <w:szCs w:val="28"/>
          <w:lang w:val="uk-UA" w:eastAsia="uk-UA"/>
        </w:rPr>
        <w:t>Пзумзиле</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Мламбо-Нгкука</w:t>
      </w:r>
      <w:proofErr w:type="spellEnd"/>
      <w:r w:rsidRPr="00946FBC">
        <w:rPr>
          <w:rFonts w:ascii="Times New Roman" w:eastAsia="Times New Roman" w:hAnsi="Times New Roman" w:cs="Times New Roman"/>
          <w:bCs/>
          <w:sz w:val="28"/>
          <w:szCs w:val="28"/>
          <w:lang w:val="uk-UA" w:eastAsia="uk-UA"/>
        </w:rPr>
        <w:t xml:space="preserve"> вказала на недостатню представленість у ключових інститутах і підкреслила, що відновлення «не буде адекватним і всеосяжним, якщо воно не включатиме жінок у рішення</w:t>
      </w:r>
      <w:r w:rsidR="00395406">
        <w:rPr>
          <w:rFonts w:ascii="Times New Roman" w:eastAsia="Times New Roman" w:hAnsi="Times New Roman" w:cs="Times New Roman"/>
          <w:bCs/>
          <w:sz w:val="28"/>
          <w:szCs w:val="28"/>
          <w:lang w:val="uk-UA" w:eastAsia="uk-UA"/>
        </w:rPr>
        <w:t>, що впливають на їхнє життя» [22</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У цьому р</w:t>
      </w:r>
      <w:r w:rsidR="00357024">
        <w:rPr>
          <w:rFonts w:ascii="Times New Roman" w:eastAsia="Times New Roman" w:hAnsi="Times New Roman" w:cs="Times New Roman"/>
          <w:bCs/>
          <w:sz w:val="28"/>
          <w:szCs w:val="28"/>
          <w:lang w:val="uk-UA" w:eastAsia="uk-UA"/>
        </w:rPr>
        <w:t>яді і Верховний комісар з прав</w:t>
      </w:r>
      <w:r w:rsidRPr="00946FBC">
        <w:rPr>
          <w:rFonts w:ascii="Times New Roman" w:eastAsia="Times New Roman" w:hAnsi="Times New Roman" w:cs="Times New Roman"/>
          <w:bCs/>
          <w:sz w:val="28"/>
          <w:szCs w:val="28"/>
          <w:lang w:val="uk-UA" w:eastAsia="uk-UA"/>
        </w:rPr>
        <w:t xml:space="preserve"> людини ООН, яка закликала всіх керівників призначити 50 відсотків жінок у с</w:t>
      </w:r>
      <w:r w:rsidR="00357024">
        <w:rPr>
          <w:rFonts w:ascii="Times New Roman" w:eastAsia="Times New Roman" w:hAnsi="Times New Roman" w:cs="Times New Roman"/>
          <w:bCs/>
          <w:sz w:val="28"/>
          <w:szCs w:val="28"/>
          <w:lang w:val="uk-UA" w:eastAsia="uk-UA"/>
        </w:rPr>
        <w:t xml:space="preserve">вої кабінети, забезпечити більш широке розмаїття, </w:t>
      </w:r>
      <w:proofErr w:type="spellStart"/>
      <w:r w:rsidRPr="00946FBC">
        <w:rPr>
          <w:rFonts w:ascii="Times New Roman" w:eastAsia="Times New Roman" w:hAnsi="Times New Roman" w:cs="Times New Roman"/>
          <w:bCs/>
          <w:sz w:val="28"/>
          <w:szCs w:val="28"/>
          <w:lang w:val="uk-UA" w:eastAsia="uk-UA"/>
        </w:rPr>
        <w:t>інклюзивність</w:t>
      </w:r>
      <w:proofErr w:type="spellEnd"/>
      <w:r w:rsidRPr="00946FBC">
        <w:rPr>
          <w:rFonts w:ascii="Times New Roman" w:eastAsia="Times New Roman" w:hAnsi="Times New Roman" w:cs="Times New Roman"/>
          <w:bCs/>
          <w:sz w:val="28"/>
          <w:szCs w:val="28"/>
          <w:lang w:val="uk-UA" w:eastAsia="uk-UA"/>
        </w:rPr>
        <w:t xml:space="preserve"> та використовувати тимчасові спеціальні заходи, зокрема, для набору та підготовки кандидатів-жінок та націлювання жінок на посади в політиці та уряді.</w:t>
      </w:r>
    </w:p>
    <w:p w14:paraId="7E0B3248" w14:textId="77777777" w:rsid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Таким чином, було розглянуто різні точки зору щодо </w:t>
      </w:r>
      <w:r w:rsidR="00F41DDA" w:rsidRPr="00946FBC">
        <w:rPr>
          <w:rFonts w:ascii="Times New Roman" w:eastAsia="Times New Roman" w:hAnsi="Times New Roman" w:cs="Times New Roman"/>
          <w:bCs/>
          <w:sz w:val="28"/>
          <w:szCs w:val="28"/>
          <w:lang w:val="uk-UA" w:eastAsia="uk-UA"/>
        </w:rPr>
        <w:t>ґ</w:t>
      </w:r>
      <w:r w:rsidRPr="00946FBC">
        <w:rPr>
          <w:rFonts w:ascii="Times New Roman" w:eastAsia="Times New Roman" w:hAnsi="Times New Roman" w:cs="Times New Roman"/>
          <w:bCs/>
          <w:sz w:val="28"/>
          <w:szCs w:val="28"/>
          <w:lang w:val="uk-UA" w:eastAsia="uk-UA"/>
        </w:rPr>
        <w:t xml:space="preserve">ендерної рівності у політичній сфері Європи. Побутують переконання, щодо позитивних змін, за умов жіночого керівництва, разом з протилежною думкою, яка досі базується на стереотипах про м’якість, поступливість жінок. Таким чином, проблема </w:t>
      </w:r>
      <w:r w:rsidR="00F41DDA" w:rsidRPr="00946FBC">
        <w:rPr>
          <w:rFonts w:ascii="Times New Roman" w:eastAsia="Times New Roman" w:hAnsi="Times New Roman" w:cs="Times New Roman"/>
          <w:bCs/>
          <w:sz w:val="28"/>
          <w:szCs w:val="28"/>
          <w:lang w:val="uk-UA" w:eastAsia="uk-UA"/>
        </w:rPr>
        <w:t>ґ</w:t>
      </w:r>
      <w:r w:rsidRPr="00946FBC">
        <w:rPr>
          <w:rFonts w:ascii="Times New Roman" w:eastAsia="Times New Roman" w:hAnsi="Times New Roman" w:cs="Times New Roman"/>
          <w:bCs/>
          <w:sz w:val="28"/>
          <w:szCs w:val="28"/>
          <w:lang w:val="uk-UA" w:eastAsia="uk-UA"/>
        </w:rPr>
        <w:t>ендерної рівності є невирішеною й досі. Проте, можна розглянути основні заходи, що використовуються для посилення ґендерної рівності, та запропонувати власні, які допоможуть покращити ситуацію.</w:t>
      </w:r>
    </w:p>
    <w:p w14:paraId="0E94F8EF" w14:textId="77777777" w:rsid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p>
    <w:p w14:paraId="041E9735"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
          <w:bCs/>
          <w:sz w:val="28"/>
          <w:szCs w:val="28"/>
          <w:lang w:val="uk-UA" w:eastAsia="uk-UA"/>
        </w:rPr>
      </w:pPr>
      <w:r w:rsidRPr="00946FBC">
        <w:rPr>
          <w:rFonts w:ascii="Times New Roman" w:eastAsia="Times New Roman" w:hAnsi="Times New Roman" w:cs="Times New Roman"/>
          <w:b/>
          <w:bCs/>
          <w:sz w:val="28"/>
          <w:szCs w:val="28"/>
          <w:lang w:val="uk-UA" w:eastAsia="uk-UA"/>
        </w:rPr>
        <w:t xml:space="preserve">3.2. Розробка рекомендацій щодо забезпечення ґендерної рівності </w:t>
      </w:r>
    </w:p>
    <w:p w14:paraId="249B9071" w14:textId="72DDFB3E"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Повноцінна участь жінок у громадському та політичному житті вимагає фундаментальних змін для усунення як соціальних, так і структурних бар'єрів. Хоча перешкод багато, зміни повинні відбуватися завдяки комплексному </w:t>
      </w:r>
      <w:proofErr w:type="spellStart"/>
      <w:r w:rsidRPr="00946FBC">
        <w:rPr>
          <w:rFonts w:ascii="Times New Roman" w:eastAsia="Times New Roman" w:hAnsi="Times New Roman" w:cs="Times New Roman"/>
          <w:bCs/>
          <w:sz w:val="28"/>
          <w:szCs w:val="28"/>
          <w:lang w:val="uk-UA" w:eastAsia="uk-UA"/>
        </w:rPr>
        <w:t>багатосекторальному</w:t>
      </w:r>
      <w:proofErr w:type="spellEnd"/>
      <w:r w:rsidRPr="00946FBC">
        <w:rPr>
          <w:rFonts w:ascii="Times New Roman" w:eastAsia="Times New Roman" w:hAnsi="Times New Roman" w:cs="Times New Roman"/>
          <w:bCs/>
          <w:sz w:val="28"/>
          <w:szCs w:val="28"/>
          <w:lang w:val="uk-UA" w:eastAsia="uk-UA"/>
        </w:rPr>
        <w:t xml:space="preserve"> підходу із залученням усіх відповідних зацікавлених сторін. Наприклад, важливу роль відіграють освіта та</w:t>
      </w:r>
      <w:r w:rsidR="00357024">
        <w:rPr>
          <w:rFonts w:ascii="Times New Roman" w:eastAsia="Times New Roman" w:hAnsi="Times New Roman" w:cs="Times New Roman"/>
          <w:bCs/>
          <w:sz w:val="28"/>
          <w:szCs w:val="28"/>
          <w:lang w:val="uk-UA" w:eastAsia="uk-UA"/>
        </w:rPr>
        <w:t xml:space="preserve"> ЗМІ у боротьбі та представлення</w:t>
      </w:r>
      <w:r w:rsidRPr="00946FBC">
        <w:rPr>
          <w:rFonts w:ascii="Times New Roman" w:eastAsia="Times New Roman" w:hAnsi="Times New Roman" w:cs="Times New Roman"/>
          <w:bCs/>
          <w:sz w:val="28"/>
          <w:szCs w:val="28"/>
          <w:lang w:val="uk-UA" w:eastAsia="uk-UA"/>
        </w:rPr>
        <w:t xml:space="preserve"> різноманітних можливостей для дівчат і хлопців, а також у представленні реалістичного та неупередженого зображення жінок на керівних політичних і державних посадах.</w:t>
      </w:r>
    </w:p>
    <w:p w14:paraId="7F00FDC3" w14:textId="5F374130"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Слід зазначити, що більшість міжнародних документів та діяльність міжнародних організацій</w:t>
      </w:r>
      <w:r w:rsidR="00357024">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загалом</w:t>
      </w:r>
      <w:r w:rsidR="00357024">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були спрямовані на захист прав жінок, схильних до ґендерної дискримінації. Поява міжнародних організацій та спеціальних міжнародних документів було обумовлено тим, що протягом тривалого часу жінки перебували у нерівному становищі з чоловіками. Дана ситуація була викликана наявністю усталених стереотипів, а також традиційних, культурних та релігійних звичаїв та уявлень, з яких жінка свідомо ставила себе у нерівне становище з чоловіком. У більшості випадків жінки обмежувалися у правах, чинним національним законодавством, наприклад, у трудовій сфері, у політичній сфері та інших сферах.</w:t>
      </w:r>
    </w:p>
    <w:p w14:paraId="64142350"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Отже, через те, що ґендерна дискримінація жінок торкнулася всіх країн світу, дана проблема набула міжнародного характеру і була віднесена міжнародним співтовариством до розряду на міжнародному рівні.</w:t>
      </w:r>
    </w:p>
    <w:p w14:paraId="739BAF77" w14:textId="7B52735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Багато країн на власному досвіді перевірили, що залучення жінок до політики не тільки свідчить про економічний розвиток, високий рівень життя, високу освіту, якісну медицину, забезпечення соціальними виплатами, а ще і про вільне демократичне суспільство. </w:t>
      </w:r>
      <w:proofErr w:type="spellStart"/>
      <w:r w:rsidRPr="00946FBC">
        <w:rPr>
          <w:rFonts w:ascii="Times New Roman" w:eastAsia="Times New Roman" w:hAnsi="Times New Roman" w:cs="Times New Roman"/>
          <w:bCs/>
          <w:sz w:val="28"/>
          <w:szCs w:val="28"/>
          <w:lang w:val="uk-UA" w:eastAsia="uk-UA"/>
        </w:rPr>
        <w:t>Мортен</w:t>
      </w:r>
      <w:proofErr w:type="spellEnd"/>
      <w:r w:rsidRPr="00946FBC">
        <w:rPr>
          <w:rFonts w:ascii="Times New Roman" w:eastAsia="Times New Roman" w:hAnsi="Times New Roman" w:cs="Times New Roman"/>
          <w:bCs/>
          <w:sz w:val="28"/>
          <w:szCs w:val="28"/>
          <w:lang w:val="uk-UA" w:eastAsia="uk-UA"/>
        </w:rPr>
        <w:t xml:space="preserve"> </w:t>
      </w:r>
      <w:proofErr w:type="spellStart"/>
      <w:r w:rsidRPr="00946FBC">
        <w:rPr>
          <w:rFonts w:ascii="Times New Roman" w:eastAsia="Times New Roman" w:hAnsi="Times New Roman" w:cs="Times New Roman"/>
          <w:bCs/>
          <w:sz w:val="28"/>
          <w:szCs w:val="28"/>
          <w:lang w:val="uk-UA" w:eastAsia="uk-UA"/>
        </w:rPr>
        <w:t>Енберг</w:t>
      </w:r>
      <w:proofErr w:type="spellEnd"/>
      <w:r w:rsidRPr="00946FBC">
        <w:rPr>
          <w:rFonts w:ascii="Times New Roman" w:eastAsia="Times New Roman" w:hAnsi="Times New Roman" w:cs="Times New Roman"/>
          <w:bCs/>
          <w:sz w:val="28"/>
          <w:szCs w:val="28"/>
          <w:lang w:val="uk-UA" w:eastAsia="uk-UA"/>
        </w:rPr>
        <w:t xml:space="preserve"> у своїй праці висвітлив позитивні наслідки жіночої присутності в істеблішменті: різний погляд на проблеми, з жіночої сторони та з чоловічої; конкуренція </w:t>
      </w:r>
      <w:r w:rsidRPr="00395406">
        <w:rPr>
          <w:rFonts w:ascii="Times New Roman" w:eastAsia="Times New Roman" w:hAnsi="Times New Roman" w:cs="Times New Roman"/>
          <w:bCs/>
          <w:sz w:val="28"/>
          <w:szCs w:val="28"/>
          <w:lang w:val="uk-UA" w:eastAsia="uk-UA"/>
        </w:rPr>
        <w:t>ідей та їх різноманітність, покращення людського розвитку в різних сферах життя [</w:t>
      </w:r>
      <w:r w:rsidR="00395406" w:rsidRPr="00395406">
        <w:rPr>
          <w:rFonts w:ascii="Times New Roman" w:eastAsia="Times New Roman" w:hAnsi="Times New Roman" w:cs="Times New Roman"/>
          <w:bCs/>
          <w:sz w:val="28"/>
          <w:szCs w:val="28"/>
          <w:lang w:val="uk-UA" w:eastAsia="uk-UA"/>
        </w:rPr>
        <w:t>50</w:t>
      </w:r>
      <w:r w:rsidR="001A3345" w:rsidRPr="00395406">
        <w:rPr>
          <w:rFonts w:ascii="Times New Roman" w:eastAsia="Times New Roman" w:hAnsi="Times New Roman" w:cs="Times New Roman"/>
          <w:bCs/>
          <w:sz w:val="28"/>
          <w:szCs w:val="28"/>
          <w:lang w:val="uk-UA" w:eastAsia="uk-UA"/>
        </w:rPr>
        <w:t>,</w:t>
      </w:r>
      <w:r w:rsidRPr="00395406">
        <w:rPr>
          <w:rFonts w:ascii="Times New Roman" w:eastAsia="Times New Roman" w:hAnsi="Times New Roman" w:cs="Times New Roman"/>
          <w:bCs/>
          <w:sz w:val="28"/>
          <w:szCs w:val="28"/>
          <w:lang w:val="uk-UA" w:eastAsia="uk-UA"/>
        </w:rPr>
        <w:t xml:space="preserve"> </w:t>
      </w:r>
      <w:r w:rsidR="00395406" w:rsidRPr="00395406">
        <w:rPr>
          <w:rFonts w:ascii="Times New Roman" w:eastAsia="Times New Roman" w:hAnsi="Times New Roman" w:cs="Times New Roman"/>
          <w:bCs/>
          <w:sz w:val="28"/>
          <w:szCs w:val="28"/>
          <w:lang w:val="uk-UA" w:eastAsia="uk-UA"/>
        </w:rPr>
        <w:t>60</w:t>
      </w:r>
      <w:r w:rsidRPr="00395406">
        <w:rPr>
          <w:rFonts w:ascii="Times New Roman" w:eastAsia="Times New Roman" w:hAnsi="Times New Roman" w:cs="Times New Roman"/>
          <w:bCs/>
          <w:sz w:val="28"/>
          <w:szCs w:val="28"/>
          <w:lang w:val="uk-UA" w:eastAsia="uk-UA"/>
        </w:rPr>
        <w:t>]</w:t>
      </w:r>
      <w:r w:rsidR="001A3345" w:rsidRPr="00395406">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w:t>
      </w:r>
    </w:p>
    <w:p w14:paraId="36A76EA7"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Варто також вказати на те, що однією з умов членства в ЄС залишається приведення національного законодавства держав у відповідність до європейського права. Ця умова, в тому числі, має на увазі дотримання правових порядків у галузі ґендерної рівноправності. Особливе ставлення до цього аспекту політичних та правових відносин у ЄС формувалося протягом перетворення окремого напряму на ґендерну політику.</w:t>
      </w:r>
    </w:p>
    <w:p w14:paraId="504CD169"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На тлі втрати популярності політичних партій, привертає увагу факт посилення різнорідних жіночих рухів, завдяки яким ґендерний дискурс набуває конфліктних форм.</w:t>
      </w:r>
    </w:p>
    <w:p w14:paraId="2E0A93B2"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Безумовно, представленість жінок на найвищих політичних посадах у Європі забезпечується не лише представниками лівих партій. Тим не менш, жінки, перш за все соціалістичних та соціал-демократичних партій країн колишнього соціалістичного табору, все яскравіше заявляють про себе в політиці.</w:t>
      </w:r>
    </w:p>
    <w:p w14:paraId="66D0D261"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Однак у середньому частка жінок серед членів парламенту в країнах Європи залишається нижчою від критичної позначки в 40 %, яка в Євросоюзі вважається мінімально необхідною. При цьому, як свідчить досвід, пропорційні виборчі системи більшою мірою сприяють збалансованої участі жінок у виборах на зайняття посад, що обираються, ніж мажоритарні.</w:t>
      </w:r>
    </w:p>
    <w:p w14:paraId="7423AE59" w14:textId="743FDA2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Науковці і не тільки давно виділили приклади державної політики, а саме забезпечення рівноправного соціального статусу, через забезпечення можливостей для однакового розвитку, формувати ґендерну свідомість, культуру поведінки та орієнтацію на паритетність </w:t>
      </w:r>
      <w:r w:rsidRPr="00395406">
        <w:rPr>
          <w:rFonts w:ascii="Times New Roman" w:eastAsia="Times New Roman" w:hAnsi="Times New Roman" w:cs="Times New Roman"/>
          <w:bCs/>
          <w:sz w:val="28"/>
          <w:szCs w:val="28"/>
          <w:lang w:val="uk-UA" w:eastAsia="uk-UA"/>
        </w:rPr>
        <w:t>відносин з жінкою, підтримка розвитку ґендерної демократії та культури в спільноті тощо [</w:t>
      </w:r>
      <w:r w:rsidR="00395406" w:rsidRPr="00395406">
        <w:rPr>
          <w:rFonts w:ascii="Times New Roman" w:eastAsia="Times New Roman" w:hAnsi="Times New Roman" w:cs="Times New Roman"/>
          <w:bCs/>
          <w:sz w:val="28"/>
          <w:szCs w:val="28"/>
          <w:lang w:val="uk-UA" w:eastAsia="uk-UA"/>
        </w:rPr>
        <w:t>44</w:t>
      </w:r>
      <w:r w:rsidR="001A3345" w:rsidRPr="00395406">
        <w:rPr>
          <w:rFonts w:ascii="Times New Roman" w:eastAsia="Times New Roman" w:hAnsi="Times New Roman" w:cs="Times New Roman"/>
          <w:bCs/>
          <w:sz w:val="28"/>
          <w:szCs w:val="28"/>
          <w:lang w:val="uk-UA" w:eastAsia="uk-UA"/>
        </w:rPr>
        <w:t>,</w:t>
      </w:r>
      <w:r w:rsidRPr="00395406">
        <w:rPr>
          <w:rFonts w:ascii="Times New Roman" w:eastAsia="Times New Roman" w:hAnsi="Times New Roman" w:cs="Times New Roman"/>
          <w:bCs/>
          <w:sz w:val="28"/>
          <w:szCs w:val="28"/>
          <w:lang w:val="uk-UA" w:eastAsia="uk-UA"/>
        </w:rPr>
        <w:t xml:space="preserve"> 225]</w:t>
      </w:r>
      <w:r w:rsidR="001A3345" w:rsidRPr="00395406">
        <w:rPr>
          <w:rFonts w:ascii="Times New Roman" w:eastAsia="Times New Roman" w:hAnsi="Times New Roman" w:cs="Times New Roman"/>
          <w:bCs/>
          <w:sz w:val="28"/>
          <w:szCs w:val="28"/>
          <w:lang w:val="uk-UA" w:eastAsia="uk-UA"/>
        </w:rPr>
        <w:t>.</w:t>
      </w:r>
    </w:p>
    <w:p w14:paraId="17E487BE" w14:textId="011FB46D"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Найважливішим інструментом реалізації ґендерної рівності у політиці та управлінні є квоти. На сьогоднішній день 75% держав-членів Ради Європи мають законодавчо закріплену чи добровільну систему квот. За рекомендацією Ради Європи, у партійних списках квота на жінок м</w:t>
      </w:r>
      <w:r w:rsidR="00395406">
        <w:rPr>
          <w:rFonts w:ascii="Times New Roman" w:eastAsia="Times New Roman" w:hAnsi="Times New Roman" w:cs="Times New Roman"/>
          <w:bCs/>
          <w:sz w:val="28"/>
          <w:szCs w:val="28"/>
          <w:lang w:val="uk-UA" w:eastAsia="uk-UA"/>
        </w:rPr>
        <w:t>ає становити щонайменше 40 % [37</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35383DCB" w14:textId="2000B7BA"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Разом з тим, ці положення мають рекомендаційний характер і не всі політичні партії їх дотримуються. В різноманітних партіях соціалістичної спрямованості квоти на жінок варіюються від 20% до 50% (Додаток В).</w:t>
      </w:r>
    </w:p>
    <w:p w14:paraId="49A7704F"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Звернімо увагу, що у багатьох країнах й досі квоти нижче за рекомендовану, як правило, приймають політичні партії в нових країнах-членах Євросоюзу. Мова йде про країнах Східної Європи та колишнього Радянського Союзу (Румунія, Словаччина, Чехія, Болгарія тощо).</w:t>
      </w:r>
    </w:p>
    <w:p w14:paraId="378C5F31"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Головною підставою, що забезпечує досягнення ґендерної рівності у міжнародному соціалістичному русі, вважають квоти для жінок, закріплені або в національному законодавстві, або у партійних документах, а також відповідну освітню та соціальну політику, що дозволяє мінімізувати тиск ґендерних стереотипів та розширювати практики політичної участі жінок на всіх рівнях влади.</w:t>
      </w:r>
    </w:p>
    <w:p w14:paraId="1F2CA223"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Водночас, навіть за наявності квот, жінки-кандидати помітно менш успішні, що говорить про те, що, незважаючи на спроби квотування, що полягає у штучному висуванні слабких кандидатів-жінок, вони не знаходять підтримки та забезпечують сильним кандидатам-чоловікам гарантовану перемогу.</w:t>
      </w:r>
    </w:p>
    <w:p w14:paraId="0E54C932" w14:textId="51C3BCD5"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Окрім запровадження квот, штрафів та заохочень, можна також розглянути загальні рекомендації щодо покращення ґендерної політики у політичній сфері країн Євросоюзу. Отже, перш за все, слід забезпечити лідерство та відповідальну зацікавленість на найвищому політичному рівні, на відповідному рівні уряду щодо вироблення та реалізації загальнодержавної стратегії ефективного забезпечення ґендерної рівності та широке впровадження ґендерних підходів, що дозволить задіяти відповідні державні та недержавні суб'єкти з метою забезпечення інклюзивного та всебічного ох</w:t>
      </w:r>
      <w:r w:rsidR="00357024">
        <w:rPr>
          <w:rFonts w:ascii="Times New Roman" w:eastAsia="Times New Roman" w:hAnsi="Times New Roman" w:cs="Times New Roman"/>
          <w:bCs/>
          <w:sz w:val="28"/>
          <w:szCs w:val="28"/>
          <w:lang w:val="uk-UA" w:eastAsia="uk-UA"/>
        </w:rPr>
        <w:t>оплення проблематики ґендерної рівності</w:t>
      </w:r>
      <w:r w:rsidRPr="00946FBC">
        <w:rPr>
          <w:rFonts w:ascii="Times New Roman" w:eastAsia="Times New Roman" w:hAnsi="Times New Roman" w:cs="Times New Roman"/>
          <w:bCs/>
          <w:sz w:val="28"/>
          <w:szCs w:val="28"/>
          <w:lang w:val="uk-UA" w:eastAsia="uk-UA"/>
        </w:rPr>
        <w:t xml:space="preserve"> тощо. </w:t>
      </w:r>
    </w:p>
    <w:p w14:paraId="65B74AA5"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Також доречним є сформувати інституційну систему для забезпечення ефективної реалізації, координації та стійкості стратегії ґендерної рівності та широкого впровадження ґендерних підходів. </w:t>
      </w:r>
    </w:p>
    <w:p w14:paraId="43B780B8" w14:textId="4C650495"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 Країнам-учасницям Євросоюзу слід посилити механізми підзвітності та нагляду щодо ініціатив ґендерної рівності та широкого впровадження ґендерних підходів серед і усередині державних установ. З цією метою країнам-учасницям необхідно розглянути можливість створення чи підвищення потенціалу незалежних установ (таких</w:t>
      </w:r>
      <w:r w:rsidR="00357024">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як незалежні комісії, вищі ревізійні установи, управління омбудсменів) та консультативних органів (таких</w:t>
      </w:r>
      <w:r w:rsidR="00357024">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як Урядова Рада) щодо моніторингу реалізації стратегій ґендерної рівності, інтеграції ґендерних питань при розробці політики та сприянні регулярної звітності, аудиту та виміру. Для того, щоб бути ефективним, цей контроль повинен здійснюватися збалансовано, а саме необхідно уникати директивного підходу для сприяння безперервному вдосконаленню, при цьому даючи можливість відстежувати виконану роботу із забезпечення ґендерної рівності.</w:t>
      </w:r>
    </w:p>
    <w:p w14:paraId="71D1F872"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Крім цього, варто посилити фактологічну базу та систематично вимірювати прогрес у забезпеченні ґендерної рівності на основі індикаторів ґендерної дії та вимірних результатів, за допомогою розробки та впровадження систем та індикаторів оцінки, вимірювання та підзвітності.</w:t>
      </w:r>
    </w:p>
    <w:p w14:paraId="1F3512F2" w14:textId="6AF3869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Сприяти розширенню ролі парламентів та парламентських комітетів у підтримці забезпечення ґендерної рівності, наприклад, за допомогою інтеграції ґендерних перспектив у парламентську практику, законодавство та бюджети, за допомогою підтримання законодавчих ініціатив, спрямованих на питання ґендерної рівності, та за допомогою здійснення контролю за реалізацією принципу ґендерної рівності та стратегій</w:t>
      </w:r>
      <w:r w:rsidR="00357024">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ініціатив щодо широкого впровадження ґендерних підходів.</w:t>
      </w:r>
    </w:p>
    <w:p w14:paraId="5224862F" w14:textId="18CC233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Слід також сформувати та підтримувати ефективні, незалежні та об'єктивні механізми подання заяв або скарг для захисту прав на ґендерну рівність</w:t>
      </w:r>
      <w:r w:rsidR="006067D7">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розглядати скарги ефективним, компетентним та об'єктивним чином. Збільшувати результативність розгляду таких справ. </w:t>
      </w:r>
    </w:p>
    <w:p w14:paraId="5E3CA2B9"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Також можна Країнам-учасницям Євросоюзу розглянути можливість ухвалення відповідних заходів для забезпечення ґендерно-збалансованого представництва на керівних посадах у громадській сфері, шляхом сприяння збільшенню участі жінок у роботі уряду на всіх рівнях, а також у парламентах, судовій владі та інших державних установах.</w:t>
      </w:r>
    </w:p>
    <w:p w14:paraId="573B7164"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З цією метою Країнам-учасницям необхідно:</w:t>
      </w:r>
    </w:p>
    <w:p w14:paraId="1E79EF88" w14:textId="6A705CF5"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1. На найвищому рівні розвивати зацікавленість у просуванні ґендерної рівності в суспільній сфері шляхом вироблення комплексної системи, що сприяє збалансованому представництву жінок та чоловіків на керівних постах у громадській сфері, шляхом розгляду можливості застосування комплексних (перехідних або коригувальних) нормативно-правових чи добровільних заходів просування ґендерного розмаїття в парламентських та виконавчих органах, у тому числі в парламентських комітетів та керівних постів. Наприклад, відповідно до передової практики та в міру застосування, такого роду заходами можуть виступити: вимоги до розкриття інформації, квоти, добровільні цільові показники, положення про рівні умови, чергування статей у партійних списках та прив'язка ґендерних співвідношень у політичних партіях до їх доступу</w:t>
      </w:r>
      <w:r w:rsidR="006067D7">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до державного фінансування. Розгляд можливості запровадження покарань за невідповідність може стати важливим засобом забезпечення результативності таких заходів тощо. </w:t>
      </w:r>
    </w:p>
    <w:p w14:paraId="46E704F4"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2. Здійснювати систематичний моніторинг ґендерної рівноваги у державних установах, у тому числі на керівних посадах та в різних посадових групах, шляхом регулярного збору даних, наприклад, за допомогою опитувань працівників, а також шляхом повторної оцінки відповідності загальним завданням та пріоритетам у галузі ґендерної рівності, зважаючи на результати оцінок.</w:t>
      </w:r>
    </w:p>
    <w:p w14:paraId="27B5E899" w14:textId="73AB0AA0"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3. Розглянути можливість вжиття заходів для усунення корінних причин утворення бар'єрів для доступу жінок до керівних та чиновницьких постів, а також для покращення іміджу жінок у суспільстві</w:t>
      </w:r>
      <w:r w:rsidR="006067D7">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 xml:space="preserve"> за допомогою інформаційно-роз'яснювальних кампаній про ґендерні стереотипи, свідомі та несвідомі забобони, соціальної та економічної користі ґендерної рівності, вирішуючи при цьому проблему дискримінації.</w:t>
      </w:r>
    </w:p>
    <w:p w14:paraId="08A8F4E6"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Разом з цим, країнам доречно вживати необхідних заходів для забезпечення ґендерної рівності у зайнятості у суспільному секторі. З цією метою країнам необхідно:</w:t>
      </w:r>
    </w:p>
    <w:p w14:paraId="54C7E1B0"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1. Розвивати гнучкість, прозорість та справедливість систем та політики зайнятості в державному секторі, щоб забезпечити рівну оплату праці та рівні можливості для жінок та чоловіків, різного походження та досвіду.</w:t>
      </w:r>
    </w:p>
    <w:p w14:paraId="1329F761" w14:textId="0384A681"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2. Виробити комплексні і більш точкові заходи усунення всіляких ґендерних прогалин в оплаті праці в державному секторі, а також усунення горизонтальної професійної сегрегації, за допомогою прийняття нормативно-правових актів про рівну оплату праці, а також інструментів та регулярних оцінок оплати в установах державного сектору, включаючи визначення переважно жіночих чи чоловічих професій у державному секторі, а також оцінка відмінностей у заробітній платі за ґендерною ознакою та визначення потреби у корективах. Проведення регулярних та об'єктивних документальних перевірок на предмет наявності малооплачуваних секторів чи сектор, у якому зайняті переважно жінки, щоб забезпечити р</w:t>
      </w:r>
      <w:r w:rsidR="006067D7">
        <w:rPr>
          <w:rFonts w:ascii="Times New Roman" w:eastAsia="Times New Roman" w:hAnsi="Times New Roman" w:cs="Times New Roman"/>
          <w:bCs/>
          <w:sz w:val="28"/>
          <w:szCs w:val="28"/>
          <w:lang w:val="uk-UA" w:eastAsia="uk-UA"/>
        </w:rPr>
        <w:t>івну і справедливу оплату праці</w:t>
      </w:r>
      <w:r w:rsidRPr="00946FBC">
        <w:rPr>
          <w:rFonts w:ascii="Times New Roman" w:eastAsia="Times New Roman" w:hAnsi="Times New Roman" w:cs="Times New Roman"/>
          <w:bCs/>
          <w:sz w:val="28"/>
          <w:szCs w:val="28"/>
          <w:lang w:val="uk-UA" w:eastAsia="uk-UA"/>
        </w:rPr>
        <w:t xml:space="preserve"> та реалізації політичних рекомендацій, виходячи з їх результатів. Забезпечення ефективних засобів правового захисту для вирішення проблем з розривами в оплаті праці в державному секторі, наприклад, розглядаючи розміщення незалежної скарги та механізмів правових заходів за невідповідність.</w:t>
      </w:r>
    </w:p>
    <w:p w14:paraId="4C0400EE"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Розвивати </w:t>
      </w:r>
      <w:proofErr w:type="spellStart"/>
      <w:r w:rsidRPr="00946FBC">
        <w:rPr>
          <w:rFonts w:ascii="Times New Roman" w:eastAsia="Times New Roman" w:hAnsi="Times New Roman" w:cs="Times New Roman"/>
          <w:bCs/>
          <w:sz w:val="28"/>
          <w:szCs w:val="28"/>
          <w:lang w:val="uk-UA" w:eastAsia="uk-UA"/>
        </w:rPr>
        <w:t>меритократичний</w:t>
      </w:r>
      <w:proofErr w:type="spellEnd"/>
      <w:r w:rsidRPr="00946FBC">
        <w:rPr>
          <w:rFonts w:ascii="Times New Roman" w:eastAsia="Times New Roman" w:hAnsi="Times New Roman" w:cs="Times New Roman"/>
          <w:bCs/>
          <w:sz w:val="28"/>
          <w:szCs w:val="28"/>
          <w:lang w:val="uk-UA" w:eastAsia="uk-UA"/>
        </w:rPr>
        <w:t xml:space="preserve"> порядок набору персоналу; розглянути можливість реалізації позитивних заходів та регламентів для забезпечення збалансованої представленості чоловіків та жінок у кожній професійній групі державного сектору; виробляти конкретні заходи забезпечення ефективної ліквідації явних бар'єрів у процесах набору та комплектації штату, за необхідності та можливості. Варто також встановити чіткі інституційні ролі та обов'язки щодо просування ґендерної збалансованості у державному секторі, включаючи незалежні механізми розгляду скарг та апеляцій, що потребує достатнього фінансування, ресурсів та прив'язки до виконавчих груп для забезпечення результативності.</w:t>
      </w:r>
    </w:p>
    <w:p w14:paraId="50A4893F"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Проведення роз'яснювальної роботи з проблематики ґендерної рівності серед управлінців державного сектора, з метою підвищення управлінської та виконавчої підзвітності для забезпечення ґендерної збалансованості на всіх рівнях та у всіх професійних групах, а також вирішувати проблеми ґендерної рівності робочих місцях, включаючи системи контролю результативності.</w:t>
      </w:r>
    </w:p>
    <w:p w14:paraId="5332071C"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Країнам-учасницям доречно буде зміцнити міжнародне співробітництво шляхом постійного обміну знаннями, корисним досвідом та передовою практикою в галузі ініціатив ґендерної рівності та широкого впровадження ґендерних підходів у державних установах.</w:t>
      </w:r>
    </w:p>
    <w:p w14:paraId="4147931D"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Уряди повинні гарантувати, що закони даної країни не створюють невигідні умови по відношенню до жінок. Для цього, уряди мають проаналізувати законодавство на ґендерну нейтральність, щоб оцінити його різний вплив на жінок і чоловіків і вжити заходи для пом'якшення будь-якого несприятливого впливу. Уряд також має заохочувати регіональні та місцеві органи влади вживати відповідні заходи, щоб підтримувати жінок-кандидатів в політичній сфері і підвищувати обізнаність про важливість жіночого представництва в політичному полі.</w:t>
      </w:r>
    </w:p>
    <w:p w14:paraId="71E3A67C"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Ґендерні стереотипи можуть перешкоджати політичному представництву жінок і зменшувати шанси жінок висувати себе в якості кандидатів і бути обраними всередині партії. Вони також мають мати можливість вплинути на рішення виборців обрати жінок на певну політичну функцію та зіграти певну роль у прийняті рішення щодо ролі жінок і чоловіків-політиків у зборах. Разом з цим, з ґендерними стереотипами слід боротися на всіх рівнях і в усіх секторах суспільства.</w:t>
      </w:r>
    </w:p>
    <w:p w14:paraId="4576D2EA"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Що стосується власне політичних партій, то все ж таки переважають чоловіки, разом з цим чоловіки займають керівні посади. Через це, часто ставлять жінок на місця з мінімальними або без шансів на перемогу на виборах. Дискримінаційна або насильницька поведінка колег-чоловіків щодо жінок все ще поширена в партіях.</w:t>
      </w:r>
    </w:p>
    <w:p w14:paraId="7A863C30" w14:textId="6559047F"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Політичні партії повинні бути готові обміркувати існуючі повноваження та діяти відповідно до них, щодо дискримінації та ґендерних упереджень у своїх процедурах найму, ві</w:t>
      </w:r>
      <w:r w:rsidR="006067D7">
        <w:rPr>
          <w:rFonts w:ascii="Times New Roman" w:eastAsia="Times New Roman" w:hAnsi="Times New Roman" w:cs="Times New Roman"/>
          <w:bCs/>
          <w:sz w:val="28"/>
          <w:szCs w:val="28"/>
          <w:lang w:val="uk-UA" w:eastAsia="uk-UA"/>
        </w:rPr>
        <w:t>дбору та підтримки кандидатів</w:t>
      </w:r>
      <w:r w:rsidRPr="00946FBC">
        <w:rPr>
          <w:rFonts w:ascii="Times New Roman" w:eastAsia="Times New Roman" w:hAnsi="Times New Roman" w:cs="Times New Roman"/>
          <w:bCs/>
          <w:sz w:val="28"/>
          <w:szCs w:val="28"/>
          <w:lang w:val="uk-UA" w:eastAsia="uk-UA"/>
        </w:rPr>
        <w:t xml:space="preserve"> щодо їх внутрішнього функціонування.</w:t>
      </w:r>
    </w:p>
    <w:p w14:paraId="0ABFEDD5"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Те, як засоби масової інформації ставляться до різних кандидатів на виборах та інтерв’ю, може призвести до поширення ґендерних стереотипів і, як наслідок, впливають на рішення голосування. Саме тому ЗМІ повинні надавати рівнозначність жінкам і чоловікам-кандидатам, відмовившись від створення стереотипного зображення жінок і чоловіків.</w:t>
      </w:r>
    </w:p>
    <w:p w14:paraId="0013C98B"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Досить часто можна прослідкувати таку тенденцію, чим вищий рівень у політиці, тим менше жінок. Причини можуть бути різними: деяким жінкам бракує впевненості, щоб претендувати на керівні посади, деяким бракує необхідної підготовки та навчання, інших усунули з керівних посад через непрозорий прийом на роботу та просування по службі і систематичний ґендерний фаворитизм. Тому процеси обрання людей на вищі посади в партійних структурах та політичні інститути повинні бути більш прозорими та заснованими на компетентності. Забезпечити підтримку та навчання жінок, обраних на посаду, щоб вони могли працювати більш ефективніше у їхні новій ролі та розвивати кар’єру.</w:t>
      </w:r>
    </w:p>
    <w:p w14:paraId="12277FB6" w14:textId="22503011"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Дослідження та докази показують, що політичні інститути не є звільненими від насильства проти жінки. </w:t>
      </w:r>
      <w:proofErr w:type="spellStart"/>
      <w:r w:rsidRPr="00946FBC">
        <w:rPr>
          <w:rFonts w:ascii="Times New Roman" w:eastAsia="Times New Roman" w:hAnsi="Times New Roman" w:cs="Times New Roman"/>
          <w:bCs/>
          <w:sz w:val="28"/>
          <w:szCs w:val="28"/>
          <w:lang w:val="uk-UA" w:eastAsia="uk-UA"/>
        </w:rPr>
        <w:t>Сексизм</w:t>
      </w:r>
      <w:proofErr w:type="spellEnd"/>
      <w:r w:rsidRPr="00946FBC">
        <w:rPr>
          <w:rFonts w:ascii="Times New Roman" w:eastAsia="Times New Roman" w:hAnsi="Times New Roman" w:cs="Times New Roman"/>
          <w:bCs/>
          <w:sz w:val="28"/>
          <w:szCs w:val="28"/>
          <w:lang w:val="uk-UA" w:eastAsia="uk-UA"/>
        </w:rPr>
        <w:t xml:space="preserve">, переслідування та насильство щодо жінок-парламентарів цілком реальні та широко поширені. Таким чином, боротися з </w:t>
      </w:r>
      <w:r w:rsidR="00F41DDA" w:rsidRPr="00946FBC">
        <w:rPr>
          <w:rFonts w:ascii="Times New Roman" w:eastAsia="Times New Roman" w:hAnsi="Times New Roman" w:cs="Times New Roman"/>
          <w:bCs/>
          <w:sz w:val="28"/>
          <w:szCs w:val="28"/>
          <w:lang w:val="uk-UA" w:eastAsia="uk-UA"/>
        </w:rPr>
        <w:t>ґ</w:t>
      </w:r>
      <w:r w:rsidRPr="00946FBC">
        <w:rPr>
          <w:rFonts w:ascii="Times New Roman" w:eastAsia="Times New Roman" w:hAnsi="Times New Roman" w:cs="Times New Roman"/>
          <w:bCs/>
          <w:sz w:val="28"/>
          <w:szCs w:val="28"/>
          <w:lang w:val="uk-UA" w:eastAsia="uk-UA"/>
        </w:rPr>
        <w:t>ендерним насильством на політичній арені та вживати з</w:t>
      </w:r>
      <w:r w:rsidR="00395406">
        <w:rPr>
          <w:rFonts w:ascii="Times New Roman" w:eastAsia="Times New Roman" w:hAnsi="Times New Roman" w:cs="Times New Roman"/>
          <w:bCs/>
          <w:sz w:val="28"/>
          <w:szCs w:val="28"/>
          <w:lang w:val="uk-UA" w:eastAsia="uk-UA"/>
        </w:rPr>
        <w:t>аходів щодо цієї безкарності [17</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105B3506"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Забезпечення політичної волі, відданість і комунікація на високому рівні, а потім впровадження цілеспрямованої, досяжної та вимірюваної політики, на законодавчому та інших рівнях. Важливо прийняти законодавство та політику ґендерної рівності та забезпечити включення ґендерної рівності в усі сфери суспільного та приватного життя з наступним ефективним впровадженням. Забезпечити виділення достатніх коштів та посилити механізми ґендерної рівності, що відповідає за реалізацію політики ґендерної рівності. За рахунок цього важливо забезпечити взірцевість і прозорість систем державного управління та правосуддя.</w:t>
      </w:r>
    </w:p>
    <w:p w14:paraId="160DE864" w14:textId="1D4FF1E6"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 xml:space="preserve">При виборі членів партії, важливо навчати лідерів політичних партій, керівників та органи, відповідальні за відбір кандидатів на вибори вирішенню проблем ґендерних упереджень та </w:t>
      </w:r>
      <w:proofErr w:type="spellStart"/>
      <w:r w:rsidRPr="00946FBC">
        <w:rPr>
          <w:rFonts w:ascii="Times New Roman" w:eastAsia="Times New Roman" w:hAnsi="Times New Roman" w:cs="Times New Roman"/>
          <w:bCs/>
          <w:sz w:val="28"/>
          <w:szCs w:val="28"/>
          <w:lang w:val="uk-UA" w:eastAsia="uk-UA"/>
        </w:rPr>
        <w:t>сексизму</w:t>
      </w:r>
      <w:proofErr w:type="spellEnd"/>
      <w:r w:rsidRPr="00946FBC">
        <w:rPr>
          <w:rFonts w:ascii="Times New Roman" w:eastAsia="Times New Roman" w:hAnsi="Times New Roman" w:cs="Times New Roman"/>
          <w:bCs/>
          <w:sz w:val="28"/>
          <w:szCs w:val="28"/>
          <w:lang w:val="uk-UA" w:eastAsia="uk-UA"/>
        </w:rPr>
        <w:t xml:space="preserve"> у функціонуванні, практиці найму та відбору, у тому числі шляхом прийняття міцних добровільних політичних партійних квот т</w:t>
      </w:r>
      <w:r w:rsidR="006067D7">
        <w:rPr>
          <w:rFonts w:ascii="Times New Roman" w:eastAsia="Times New Roman" w:hAnsi="Times New Roman" w:cs="Times New Roman"/>
          <w:bCs/>
          <w:sz w:val="28"/>
          <w:szCs w:val="28"/>
          <w:lang w:val="uk-UA" w:eastAsia="uk-UA"/>
        </w:rPr>
        <w:t>а прозорих внутрішніх механізмів</w:t>
      </w:r>
      <w:r w:rsidRPr="00946FBC">
        <w:rPr>
          <w:rFonts w:ascii="Times New Roman" w:eastAsia="Times New Roman" w:hAnsi="Times New Roman" w:cs="Times New Roman"/>
          <w:bCs/>
          <w:sz w:val="28"/>
          <w:szCs w:val="28"/>
          <w:lang w:val="uk-UA" w:eastAsia="uk-UA"/>
        </w:rPr>
        <w:t xml:space="preserve"> відбору. Також важливо звернути увагу на прийняття політики щодо досягнення ґендерної рівності у висвітленні виборчих кампаній у засобах масової інформації, спрямовану на покращення видимості жінок у таких кампаніях та їхнього доступу ЗМІ.</w:t>
      </w:r>
    </w:p>
    <w:p w14:paraId="2E98F101"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Доречно також розвивати партнерські стосунки та співпрацювати з експертами з ґендерної рівності та жінками правозахисних організацій.</w:t>
      </w:r>
    </w:p>
    <w:p w14:paraId="3C628F3F"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Необхідно також збирати та поширювати передовий досвід політичних партій щодо відбору кандидатів, процесів, а також щодо політичних і законодавчих заходів, які заохочують жіночу участь у прийнятті рішень.</w:t>
      </w:r>
    </w:p>
    <w:p w14:paraId="2C1E2A05" w14:textId="3FA89C68"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Для більш точного аналізу та порівняння результатів, слід використати вимірювання прогресу держав-членів за допомогою таких показників:</w:t>
      </w:r>
    </w:p>
    <w:p w14:paraId="1C3EDC42"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у списках кандидатів від політичних партій;</w:t>
      </w:r>
    </w:p>
    <w:p w14:paraId="32948CAB"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обраних жінок і чоловіків у парламентах (наднаціональних/національних/федеральних/регіональних) і місцевих зборах відповідно до політичної партії;</w:t>
      </w:r>
    </w:p>
    <w:p w14:paraId="07E55AE9"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обраних жінок і чоловіків у парламентах (наднаціональних/національних) порівняно з кількістю кандидатів, відповідно до політичної партії;</w:t>
      </w:r>
    </w:p>
    <w:p w14:paraId="04DD4782"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у національних делегаціях Ради Європи, Парламентської асамблеї та Конгресу місцевих і регіональних урядів, а також міжнародні організацій та форумів;</w:t>
      </w:r>
    </w:p>
    <w:p w14:paraId="380CF5CF"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у національних, федеральних і регіональних урядах;</w:t>
      </w:r>
    </w:p>
    <w:p w14:paraId="643EC6C9"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кількість жінок і чоловіків старших і молодших служителів у різних галузях діяльності (портфелі/міністерства) національного, федерального та регіонального уряду держав-членів;</w:t>
      </w:r>
    </w:p>
    <w:p w14:paraId="575CFCE3"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найвищих державних службовців жінок і чоловіків та їх розподіл за різними сферами дії;</w:t>
      </w:r>
    </w:p>
    <w:p w14:paraId="255E7193"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суддів у Верховному Суді;</w:t>
      </w:r>
    </w:p>
    <w:p w14:paraId="3337D777"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в органах, призначених урядом;</w:t>
      </w:r>
    </w:p>
    <w:p w14:paraId="0051B984" w14:textId="77777777"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у керівних органах політичних партій на національному рівні;</w:t>
      </w:r>
    </w:p>
    <w:p w14:paraId="5A46A2CA" w14:textId="0362A61B" w:rsidR="00946FBC" w:rsidRPr="00946FBC"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w:t>
      </w:r>
      <w:r w:rsidRPr="00946FBC">
        <w:rPr>
          <w:rFonts w:ascii="Times New Roman" w:eastAsia="Times New Roman" w:hAnsi="Times New Roman" w:cs="Times New Roman"/>
          <w:bCs/>
          <w:sz w:val="28"/>
          <w:szCs w:val="28"/>
          <w:lang w:val="uk-UA" w:eastAsia="uk-UA"/>
        </w:rPr>
        <w:tab/>
        <w:t xml:space="preserve"> відсоток жінок і чоловіків, які є членами роботодавців, трудових і професійних організації та відсоток жінок і чоловіків у прийнятті ними рішень о</w:t>
      </w:r>
      <w:r w:rsidR="00395406">
        <w:rPr>
          <w:rFonts w:ascii="Times New Roman" w:eastAsia="Times New Roman" w:hAnsi="Times New Roman" w:cs="Times New Roman"/>
          <w:bCs/>
          <w:sz w:val="28"/>
          <w:szCs w:val="28"/>
          <w:lang w:val="uk-UA" w:eastAsia="uk-UA"/>
        </w:rPr>
        <w:t>ргани на національному рівні [10</w:t>
      </w:r>
      <w:r w:rsidRPr="00946FBC">
        <w:rPr>
          <w:rFonts w:ascii="Times New Roman" w:eastAsia="Times New Roman" w:hAnsi="Times New Roman" w:cs="Times New Roman"/>
          <w:bCs/>
          <w:sz w:val="28"/>
          <w:szCs w:val="28"/>
          <w:lang w:val="uk-UA" w:eastAsia="uk-UA"/>
        </w:rPr>
        <w:t>]</w:t>
      </w:r>
      <w:r w:rsidR="001A3345">
        <w:rPr>
          <w:rFonts w:ascii="Times New Roman" w:eastAsia="Times New Roman" w:hAnsi="Times New Roman" w:cs="Times New Roman"/>
          <w:bCs/>
          <w:sz w:val="28"/>
          <w:szCs w:val="28"/>
          <w:lang w:val="uk-UA" w:eastAsia="uk-UA"/>
        </w:rPr>
        <w:t>.</w:t>
      </w:r>
    </w:p>
    <w:p w14:paraId="62E0152B" w14:textId="1DF33817" w:rsidR="00833F01" w:rsidRDefault="00946FBC" w:rsidP="00946FBC">
      <w:pPr>
        <w:spacing w:after="0" w:line="360" w:lineRule="auto"/>
        <w:ind w:firstLine="709"/>
        <w:contextualSpacing/>
        <w:jc w:val="both"/>
        <w:rPr>
          <w:rFonts w:ascii="Times New Roman" w:eastAsia="Times New Roman" w:hAnsi="Times New Roman" w:cs="Times New Roman"/>
          <w:bCs/>
          <w:sz w:val="28"/>
          <w:szCs w:val="28"/>
          <w:lang w:val="uk-UA" w:eastAsia="uk-UA"/>
        </w:rPr>
      </w:pPr>
      <w:r w:rsidRPr="00946FBC">
        <w:rPr>
          <w:rFonts w:ascii="Times New Roman" w:eastAsia="Times New Roman" w:hAnsi="Times New Roman" w:cs="Times New Roman"/>
          <w:bCs/>
          <w:sz w:val="28"/>
          <w:szCs w:val="28"/>
          <w:lang w:val="uk-UA" w:eastAsia="uk-UA"/>
        </w:rPr>
        <w:t>Отже, було проаналізовано, основні напрямки подальшо</w:t>
      </w:r>
      <w:r w:rsidR="008760F3">
        <w:rPr>
          <w:rFonts w:ascii="Times New Roman" w:eastAsia="Times New Roman" w:hAnsi="Times New Roman" w:cs="Times New Roman"/>
          <w:bCs/>
          <w:sz w:val="28"/>
          <w:szCs w:val="28"/>
          <w:lang w:val="uk-UA" w:eastAsia="uk-UA"/>
        </w:rPr>
        <w:t>ї роботи для</w:t>
      </w:r>
      <w:r w:rsidRPr="00946FBC">
        <w:rPr>
          <w:rFonts w:ascii="Times New Roman" w:eastAsia="Times New Roman" w:hAnsi="Times New Roman" w:cs="Times New Roman"/>
          <w:bCs/>
          <w:sz w:val="28"/>
          <w:szCs w:val="28"/>
          <w:lang w:val="uk-UA" w:eastAsia="uk-UA"/>
        </w:rPr>
        <w:t xml:space="preserve"> покращення ситуації щодо ґендерної рівності у політичній сфері країн Європи. Незважаючи на те, що протягом останніх років було вжито низку заходів щодо покращення ситуації, проте все ж дана проблема наявна й є досить гострою для багатьох країн. Тому було розглянуто та розроблено рекомендації, щодо стабілізації та врегулювання ситуації.</w:t>
      </w:r>
    </w:p>
    <w:p w14:paraId="49990F87" w14:textId="77777777" w:rsidR="00833F01" w:rsidRDefault="00833F01">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0FF58005" w14:textId="77777777" w:rsidR="00946FBC" w:rsidRDefault="00833F01" w:rsidP="00833F01">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833F01">
        <w:rPr>
          <w:rFonts w:ascii="Times New Roman" w:eastAsia="Times New Roman" w:hAnsi="Times New Roman" w:cs="Times New Roman"/>
          <w:b/>
          <w:bCs/>
          <w:sz w:val="28"/>
          <w:szCs w:val="28"/>
          <w:lang w:val="uk-UA" w:eastAsia="uk-UA"/>
        </w:rPr>
        <w:t>ВИСНОВКИ</w:t>
      </w:r>
    </w:p>
    <w:p w14:paraId="583CE85A" w14:textId="77777777" w:rsidR="00833F01" w:rsidRDefault="00833F01" w:rsidP="00833F01">
      <w:pPr>
        <w:spacing w:after="0" w:line="360" w:lineRule="auto"/>
        <w:ind w:firstLine="709"/>
        <w:contextualSpacing/>
        <w:jc w:val="center"/>
        <w:rPr>
          <w:rFonts w:ascii="Times New Roman" w:eastAsia="Times New Roman" w:hAnsi="Times New Roman" w:cs="Times New Roman"/>
          <w:b/>
          <w:bCs/>
          <w:sz w:val="28"/>
          <w:szCs w:val="28"/>
          <w:lang w:val="uk-UA" w:eastAsia="uk-UA"/>
        </w:rPr>
      </w:pPr>
    </w:p>
    <w:p w14:paraId="2E0F5305" w14:textId="77777777" w:rsidR="00F45B00" w:rsidRDefault="00F45B00" w:rsidP="00F45B00">
      <w:pPr>
        <w:spacing w:after="0" w:line="360" w:lineRule="auto"/>
        <w:ind w:firstLine="720"/>
        <w:jc w:val="both"/>
        <w:rPr>
          <w:rFonts w:ascii="Times New Roman" w:eastAsia="Times New Roman" w:hAnsi="Times New Roman" w:cs="Times New Roman"/>
          <w:bCs/>
          <w:sz w:val="28"/>
          <w:szCs w:val="28"/>
          <w:lang w:val="uk-UA" w:eastAsia="uk-UA"/>
        </w:rPr>
      </w:pPr>
      <w:r w:rsidRPr="004652F5">
        <w:rPr>
          <w:rFonts w:ascii="Times New Roman" w:hAnsi="Times New Roman" w:cs="Times New Roman"/>
          <w:sz w:val="28"/>
          <w:szCs w:val="28"/>
          <w:lang w:val="uk-UA"/>
        </w:rPr>
        <w:t xml:space="preserve">Проблема </w:t>
      </w:r>
      <w:r>
        <w:rPr>
          <w:rFonts w:ascii="Times New Roman" w:hAnsi="Times New Roman" w:cs="Times New Roman"/>
          <w:sz w:val="28"/>
          <w:szCs w:val="28"/>
          <w:lang w:val="uk-UA"/>
        </w:rPr>
        <w:t>рівності</w:t>
      </w:r>
      <w:r w:rsidRPr="004652F5">
        <w:rPr>
          <w:rFonts w:ascii="Times New Roman" w:hAnsi="Times New Roman" w:cs="Times New Roman"/>
          <w:sz w:val="28"/>
          <w:szCs w:val="28"/>
          <w:lang w:val="uk-UA"/>
        </w:rPr>
        <w:t xml:space="preserve"> привертає увагу вчених різних світоглядів і наукових інтер</w:t>
      </w:r>
      <w:r>
        <w:rPr>
          <w:rFonts w:ascii="Times New Roman" w:hAnsi="Times New Roman" w:cs="Times New Roman"/>
          <w:sz w:val="28"/>
          <w:szCs w:val="28"/>
          <w:lang w:val="uk-UA"/>
        </w:rPr>
        <w:t xml:space="preserve">есів протягом багатьох століть. Проаналізувавши </w:t>
      </w:r>
      <w:r>
        <w:rPr>
          <w:rFonts w:ascii="Times New Roman" w:eastAsia="Times New Roman" w:hAnsi="Times New Roman" w:cs="Times New Roman"/>
          <w:bCs/>
          <w:sz w:val="28"/>
          <w:szCs w:val="28"/>
          <w:lang w:val="uk-UA" w:eastAsia="uk-UA"/>
        </w:rPr>
        <w:t>наукові книги та статті різних дослідників</w:t>
      </w:r>
      <w:r w:rsidRPr="002B606D">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які </w:t>
      </w:r>
      <w:r w:rsidRPr="00944FB5">
        <w:rPr>
          <w:rFonts w:ascii="Times New Roman" w:eastAsia="Times New Roman" w:hAnsi="Times New Roman" w:cs="Times New Roman"/>
          <w:bCs/>
          <w:sz w:val="28"/>
          <w:szCs w:val="28"/>
          <w:lang w:val="uk-UA" w:eastAsia="uk-UA"/>
        </w:rPr>
        <w:t xml:space="preserve">добре допомагають зрозуміти на скільки дана проблема вивчена та побачити точки зору авторів щодо ґендерної рівності </w:t>
      </w:r>
      <w:r>
        <w:rPr>
          <w:rFonts w:ascii="Times New Roman" w:eastAsia="Times New Roman" w:hAnsi="Times New Roman" w:cs="Times New Roman"/>
          <w:bCs/>
          <w:sz w:val="28"/>
          <w:szCs w:val="28"/>
          <w:lang w:val="uk-UA" w:eastAsia="uk-UA"/>
        </w:rPr>
        <w:t>в</w:t>
      </w:r>
      <w:r w:rsidRPr="002B606D">
        <w:rPr>
          <w:rFonts w:ascii="Times New Roman" w:eastAsia="Times New Roman" w:hAnsi="Times New Roman" w:cs="Times New Roman"/>
          <w:bCs/>
          <w:sz w:val="28"/>
          <w:szCs w:val="28"/>
          <w:lang w:val="uk-UA" w:eastAsia="uk-UA"/>
        </w:rPr>
        <w:t xml:space="preserve"> політичному істеблішменті країн Європи та організації Європейського Союзу. </w:t>
      </w:r>
      <w:r>
        <w:rPr>
          <w:rFonts w:ascii="Times New Roman" w:eastAsia="Times New Roman" w:hAnsi="Times New Roman" w:cs="Times New Roman"/>
          <w:bCs/>
          <w:sz w:val="28"/>
          <w:szCs w:val="28"/>
          <w:lang w:val="uk-UA" w:eastAsia="uk-UA"/>
        </w:rPr>
        <w:t xml:space="preserve">На жаль, літератури, яка відповідає сьогоднішнім реаліям, не так багато серед українських науковців. Більшість літератури було написано років 5-10 назад, тому для вивчення </w:t>
      </w:r>
      <w:r w:rsidRPr="0068148E">
        <w:rPr>
          <w:rFonts w:ascii="Times New Roman" w:eastAsia="Times New Roman" w:hAnsi="Times New Roman" w:cs="Times New Roman"/>
          <w:bCs/>
          <w:sz w:val="28"/>
          <w:szCs w:val="28"/>
          <w:lang w:val="uk-UA" w:eastAsia="uk-UA"/>
        </w:rPr>
        <w:t>ґ</w:t>
      </w:r>
      <w:r>
        <w:rPr>
          <w:rFonts w:ascii="Times New Roman" w:eastAsia="Times New Roman" w:hAnsi="Times New Roman" w:cs="Times New Roman"/>
          <w:bCs/>
          <w:sz w:val="28"/>
          <w:szCs w:val="28"/>
          <w:lang w:val="uk-UA" w:eastAsia="uk-UA"/>
        </w:rPr>
        <w:t xml:space="preserve">ендерної рівності, я більше орієнтувалась на сучасні джерела. </w:t>
      </w:r>
    </w:p>
    <w:p w14:paraId="1CF0A48F"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джерельну базу, можна сказати, що вона повною мірою представлена для вивчення проблеми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істеблішменті Європи. Є як і нормативно-правові документи, так і звіти окремих організацій, статистичні дані та праця сучасних ЗМІ </w:t>
      </w:r>
      <w:r w:rsidRPr="00833F01">
        <w:rPr>
          <w:rFonts w:ascii="Times New Roman" w:eastAsia="Times New Roman" w:hAnsi="Times New Roman" w:cs="Times New Roman"/>
          <w:bCs/>
          <w:sz w:val="28"/>
          <w:szCs w:val="28"/>
          <w:lang w:val="uk-UA" w:eastAsia="uk-UA"/>
        </w:rPr>
        <w:t>для розуміння сучасного стану ґендерної рівності</w:t>
      </w:r>
      <w:r>
        <w:rPr>
          <w:rFonts w:ascii="Times New Roman" w:eastAsia="Times New Roman" w:hAnsi="Times New Roman" w:cs="Times New Roman"/>
          <w:bCs/>
          <w:sz w:val="28"/>
          <w:szCs w:val="28"/>
          <w:lang w:val="uk-UA" w:eastAsia="uk-UA"/>
        </w:rPr>
        <w:t>.</w:t>
      </w:r>
    </w:p>
    <w:p w14:paraId="56E5CF33" w14:textId="77777777" w:rsidR="00F45B00" w:rsidRDefault="00F45B00" w:rsidP="00F45B00">
      <w:pPr>
        <w:spacing w:after="0" w:line="360" w:lineRule="auto"/>
        <w:ind w:firstLine="720"/>
        <w:jc w:val="both"/>
        <w:rPr>
          <w:rFonts w:ascii="Times New Roman" w:hAnsi="Times New Roman" w:cs="Times New Roman"/>
          <w:sz w:val="28"/>
          <w:szCs w:val="28"/>
          <w:lang w:val="uk-UA"/>
        </w:rPr>
      </w:pPr>
      <w:r w:rsidRPr="00D63F74">
        <w:rPr>
          <w:rFonts w:ascii="Times New Roman" w:hAnsi="Times New Roman" w:cs="Times New Roman"/>
          <w:sz w:val="28"/>
          <w:szCs w:val="28"/>
          <w:lang w:val="uk-UA"/>
        </w:rPr>
        <w:t>Важливо відзначити, що зростання ролі жінок максимально пришвидшилось у ХХ ст., саме у цей період було прийнято низку документів, які допомагали закріпити ґендерну рівність на законодавчому рівні. У сучасному світі ситуація значно покращилась: жінки мають право на реалізацію у різних сферах, досягають рівності в оплаті праці з чоловіками, проте частка жінок на керівних посадах, в державному апараті чи в політичній сфері є досить низькою</w:t>
      </w:r>
      <w:r>
        <w:rPr>
          <w:rFonts w:ascii="Times New Roman" w:hAnsi="Times New Roman" w:cs="Times New Roman"/>
          <w:sz w:val="28"/>
          <w:szCs w:val="28"/>
          <w:lang w:val="uk-UA"/>
        </w:rPr>
        <w:t>.</w:t>
      </w:r>
    </w:p>
    <w:p w14:paraId="494ABBC8"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Проаналізовано основні документи, які стали фундаментом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країнах Європи, наприклад, Загальна декларація прав людини, Конвенція про захист прав людини, Конвенція про політичні права жінок, Конвенція про ліквідацію усіх форм дискримінації щодо жінок тощо. Можна прийти до висновку, що за права жінок піклувались та намагались дати </w:t>
      </w:r>
      <w:r w:rsidRPr="00034F89">
        <w:rPr>
          <w:rFonts w:ascii="Times New Roman" w:hAnsi="Times New Roman" w:cs="Times New Roman"/>
          <w:sz w:val="28"/>
          <w:szCs w:val="28"/>
          <w:lang w:val="uk-UA"/>
        </w:rPr>
        <w:t>їм таку ж значущість в політичному житті, як і чоловікам.</w:t>
      </w:r>
    </w:p>
    <w:p w14:paraId="5312C2D8"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аналізу сучасних статистичних даних, пришла до висновку, що н</w:t>
      </w:r>
      <w:r w:rsidRPr="00034F89">
        <w:rPr>
          <w:rFonts w:ascii="Times New Roman" w:hAnsi="Times New Roman" w:cs="Times New Roman"/>
          <w:sz w:val="28"/>
          <w:szCs w:val="28"/>
          <w:lang w:val="uk-UA"/>
        </w:rPr>
        <w:t>айвищі показники у таких країн, як Ісландія, Швеція, Швейцарія, Фінляндія, Бельгія, Австрія, Данія, Іспанія, Португалія – вище 40 %. Великобританія та Німеччина мають представництво жінок більше 30%. А в таких країнах, як Мальта, Угорщина та Кіпр представництво жінок менше 10 %</w:t>
      </w:r>
      <w:r>
        <w:rPr>
          <w:rFonts w:ascii="Times New Roman" w:hAnsi="Times New Roman" w:cs="Times New Roman"/>
          <w:sz w:val="28"/>
          <w:szCs w:val="28"/>
          <w:lang w:val="uk-UA"/>
        </w:rPr>
        <w:t>.</w:t>
      </w:r>
    </w:p>
    <w:p w14:paraId="11C9B47C"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Визначено</w:t>
      </w:r>
      <w:r w:rsidRPr="00A75066">
        <w:rPr>
          <w:rFonts w:ascii="Times New Roman" w:hAnsi="Times New Roman" w:cs="Times New Roman"/>
          <w:sz w:val="28"/>
          <w:szCs w:val="28"/>
          <w:lang w:val="uk-UA"/>
        </w:rPr>
        <w:t xml:space="preserve"> що всі країни, в яких прослідковується активна участь жінок в істеблішменті країни мають високий рівень економіки та якість життя. Адже як країна може бути високорозвиненою та економічно стійкою, якщо більшість державних рішень приймають чоловіки, а інтереси іншої половини населення майже не враховуються. Таким чином, політичну участь жінок потрібно підтримувати на всіх рівнях, тому що це має багато позитивних наслідків.</w:t>
      </w:r>
    </w:p>
    <w:p w14:paraId="021DAEA0"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визначено, що </w:t>
      </w:r>
      <w:r w:rsidRPr="00573FE5">
        <w:rPr>
          <w:rFonts w:ascii="Times New Roman" w:hAnsi="Times New Roman" w:cs="Times New Roman"/>
          <w:sz w:val="28"/>
          <w:szCs w:val="28"/>
          <w:lang w:val="uk-UA"/>
        </w:rPr>
        <w:t xml:space="preserve">для вимірювання ґендерної рівності </w:t>
      </w:r>
      <w:r>
        <w:rPr>
          <w:rFonts w:ascii="Times New Roman" w:hAnsi="Times New Roman" w:cs="Times New Roman"/>
          <w:sz w:val="28"/>
          <w:szCs w:val="28"/>
          <w:lang w:val="uk-UA"/>
        </w:rPr>
        <w:t xml:space="preserve">всесвітні організації </w:t>
      </w:r>
      <w:r w:rsidRPr="00573FE5">
        <w:rPr>
          <w:rFonts w:ascii="Times New Roman" w:hAnsi="Times New Roman" w:cs="Times New Roman"/>
          <w:sz w:val="28"/>
          <w:szCs w:val="28"/>
          <w:lang w:val="uk-UA"/>
        </w:rPr>
        <w:t>розраховують глобальний індекс ґендерного розриву. І за результатами 2021 року лідером є Ісландія, на другому місці – Фінляндія, третє – Норв</w:t>
      </w:r>
      <w:r>
        <w:rPr>
          <w:rFonts w:ascii="Times New Roman" w:hAnsi="Times New Roman" w:cs="Times New Roman"/>
          <w:sz w:val="28"/>
          <w:szCs w:val="28"/>
          <w:lang w:val="uk-UA"/>
        </w:rPr>
        <w:t>егія. У моїй роботі я розглядала</w:t>
      </w:r>
      <w:r w:rsidRPr="00573FE5">
        <w:rPr>
          <w:rFonts w:ascii="Times New Roman" w:hAnsi="Times New Roman" w:cs="Times New Roman"/>
          <w:sz w:val="28"/>
          <w:szCs w:val="28"/>
          <w:lang w:val="uk-UA"/>
        </w:rPr>
        <w:t xml:space="preserve"> такі країни</w:t>
      </w:r>
      <w:r>
        <w:rPr>
          <w:rFonts w:ascii="Times New Roman" w:hAnsi="Times New Roman" w:cs="Times New Roman"/>
          <w:sz w:val="28"/>
          <w:szCs w:val="28"/>
          <w:lang w:val="uk-UA"/>
        </w:rPr>
        <w:t xml:space="preserve">: </w:t>
      </w:r>
      <w:r w:rsidRPr="00573FE5">
        <w:rPr>
          <w:rFonts w:ascii="Times New Roman" w:hAnsi="Times New Roman" w:cs="Times New Roman"/>
          <w:sz w:val="28"/>
          <w:szCs w:val="28"/>
          <w:lang w:val="uk-UA"/>
        </w:rPr>
        <w:t>Ісландія, Фінляндія, Швеція, Швейцарія, Великобританія, Німеччина та Іспанія.</w:t>
      </w:r>
    </w:p>
    <w:p w14:paraId="47C0DEBB"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Ісландії, я пришла до таких висновків: по-перше, це перша демократична країна, яка обрала жінку на пост президента ще у 1980 році; по-друге, наразі жінок в парламенті більше ніж чоловіків, так, жінками зайнято 33 місця з 63-х; по-третє, посаду прем’єр міністра очолює жінка – </w:t>
      </w:r>
      <w:proofErr w:type="spellStart"/>
      <w:r>
        <w:rPr>
          <w:rFonts w:ascii="Times New Roman" w:hAnsi="Times New Roman" w:cs="Times New Roman"/>
          <w:sz w:val="28"/>
          <w:szCs w:val="28"/>
          <w:lang w:val="uk-UA"/>
        </w:rPr>
        <w:t>Катрін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Якобсдоуттрів</w:t>
      </w:r>
      <w:proofErr w:type="spellEnd"/>
      <w:r>
        <w:rPr>
          <w:rFonts w:ascii="Times New Roman" w:hAnsi="Times New Roman" w:cs="Times New Roman"/>
          <w:sz w:val="28"/>
          <w:szCs w:val="28"/>
          <w:lang w:val="uk-UA"/>
        </w:rPr>
        <w:t xml:space="preserve">, а пост президента чоловік – </w:t>
      </w:r>
      <w:proofErr w:type="spellStart"/>
      <w:r>
        <w:rPr>
          <w:rFonts w:ascii="Times New Roman" w:hAnsi="Times New Roman" w:cs="Times New Roman"/>
          <w:sz w:val="28"/>
          <w:szCs w:val="28"/>
          <w:lang w:val="uk-UA"/>
        </w:rPr>
        <w:t>Гвюнді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Йоуханнессон</w:t>
      </w:r>
      <w:proofErr w:type="spellEnd"/>
      <w:r>
        <w:rPr>
          <w:rFonts w:ascii="Times New Roman" w:hAnsi="Times New Roman" w:cs="Times New Roman"/>
          <w:sz w:val="28"/>
          <w:szCs w:val="28"/>
          <w:lang w:val="uk-UA"/>
        </w:rPr>
        <w:t>; по-четверте, Ісландія характеризується високим рівнем жіночої зайнятості – не менше 80% всіх жінок в країні.</w:t>
      </w:r>
    </w:p>
    <w:p w14:paraId="4D2D8506" w14:textId="06DEF2CB"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Фінляндії, я пришла до таких висновків: по-перше, кількість жінок в парламенті Фінляндії з 2003 року зросла від 75 жінок з 200 місць до 94 жінок з 200 місць; по-друге, на сьогоднішній день в уряді країни 12 міністрів з 19 міністрів – жінки; по-третє, в Фінляндії забезпечена система догляду за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ендерною рівністю, є спеціальна посада – омбудсмен; по-четверте, запроваджена система </w:t>
      </w:r>
      <w:r w:rsidRPr="0068148E">
        <w:rPr>
          <w:rFonts w:ascii="Times New Roman" w:eastAsia="Times New Roman" w:hAnsi="Times New Roman" w:cs="Times New Roman"/>
          <w:bCs/>
          <w:sz w:val="28"/>
          <w:szCs w:val="28"/>
          <w:lang w:val="uk-UA" w:eastAsia="uk-UA"/>
        </w:rPr>
        <w:t>ґ</w:t>
      </w:r>
      <w:r w:rsidR="00B358B7">
        <w:rPr>
          <w:rFonts w:ascii="Times New Roman" w:hAnsi="Times New Roman" w:cs="Times New Roman"/>
          <w:sz w:val="28"/>
          <w:szCs w:val="28"/>
          <w:lang w:val="uk-UA"/>
        </w:rPr>
        <w:t>ендерних квот, яка</w:t>
      </w:r>
      <w:r>
        <w:rPr>
          <w:rFonts w:ascii="Times New Roman" w:hAnsi="Times New Roman" w:cs="Times New Roman"/>
          <w:sz w:val="28"/>
          <w:szCs w:val="28"/>
          <w:lang w:val="uk-UA"/>
        </w:rPr>
        <w:t xml:space="preserve"> офіційно закріплені в державних документах, тобто, будь-який урядовий комітет повинен мати паритет 60 на 40 чоловік.</w:t>
      </w:r>
    </w:p>
    <w:p w14:paraId="665526E5"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Швеції, пришла до таких висновків: по-перше, частка жінок в парламенті з 2002 року зросла від 45,3% до 46,1%.; по-друге, відсоток жінок у парламенті за 22 роки не сильно зростав, адже Швеція вже давно активно запроваджує феміністичну політику; по-третє, нинішній уряд включає в себе 12 міністрів жінок з 22 міністрів уряду; по-четверте, запроваджені «м’які» квоти, які закріплені в законодавчих актах, за допомогою яких створювався обов’язковий конкурс на керівні посади в політичному істеблішменті країни; по-п’яте, швецький уряд активно залучує жінок до парламентської діяльності та в суспільстві вже давно сформувались традиції нетерпимості до будь-яких проявів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ендерної нерівності.</w:t>
      </w:r>
    </w:p>
    <w:p w14:paraId="6BC218B9" w14:textId="1E2D46C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Швейцарії, пришла до таких висновків: по-перше, частка жінок в парламенті з 2003 року зросла від 26% до 42%; по-друге, різке зростання жінок на політичній арені можна пояснити тим, що в останні роки </w:t>
      </w:r>
      <w:r w:rsidRPr="00E07222">
        <w:rPr>
          <w:rFonts w:ascii="Times New Roman" w:hAnsi="Times New Roman" w:cs="Times New Roman"/>
          <w:sz w:val="28"/>
          <w:szCs w:val="28"/>
          <w:lang w:val="uk-UA"/>
        </w:rPr>
        <w:t>жінки в Швейцарії були дуже незадоволені дискримінацією жіночого ґендер</w:t>
      </w:r>
      <w:r>
        <w:rPr>
          <w:rFonts w:ascii="Times New Roman" w:hAnsi="Times New Roman" w:cs="Times New Roman"/>
          <w:sz w:val="28"/>
          <w:szCs w:val="28"/>
          <w:lang w:val="uk-UA"/>
        </w:rPr>
        <w:t>у щодо рівних умов оплати праці і після протестів в 2019 році багато хто голосував саме за жінок в політичному істеблішменті країни; по-третє, наразі три з семи членів федеральних рад – жінки; по-четверте, за 22 роки було 16 президентів-чоловіків та 7 президенток-жінок.</w:t>
      </w:r>
    </w:p>
    <w:p w14:paraId="103B62E0"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в Німеччині, пришла до таких висновків: по-перше, президентами країни були тільки чоловіки; по-друге, з 2000 року пост канцлера займали два чоловіки та одна жінка. </w:t>
      </w:r>
      <w:r w:rsidRPr="00AC6FC9">
        <w:rPr>
          <w:rFonts w:ascii="Times New Roman" w:hAnsi="Times New Roman" w:cs="Times New Roman"/>
          <w:sz w:val="28"/>
          <w:szCs w:val="28"/>
          <w:lang w:val="uk-UA"/>
        </w:rPr>
        <w:t>Цікаво, що хоч кількість чоловіків-канцлерів з 2000 року перевищує жінок-канцлерів, але якщо порахувати роки правління, то 16 років керувала країною жінка, а лише 6 років чолові</w:t>
      </w:r>
      <w:r>
        <w:rPr>
          <w:rFonts w:ascii="Times New Roman" w:hAnsi="Times New Roman" w:cs="Times New Roman"/>
          <w:sz w:val="28"/>
          <w:szCs w:val="28"/>
          <w:lang w:val="uk-UA"/>
        </w:rPr>
        <w:t>ки; по-третє, частка жінок в парламенті з 2002 року зросла від 32,8% до 34,8%; по-четверте, жіночу статистику псують консерватори, ліберали і праві популісти, а зелена та ліва партії мають більше 50% жінок; по-п’яте, партії використовують добровільну партійну квоту, тому що деякі партії взагалі проти введення квот.</w:t>
      </w:r>
    </w:p>
    <w:p w14:paraId="514CF3FB"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Після розгляду Великобританії, пришла до таких висновків: по-перше, з 2000 року прем’єр-міністрами країни були 7 людей – дві жінки та 5 чоловіків; по-друге, частка жінок в парламенті з 2001 року зросла від 17,9% до 33,8%; по-третє, з чотирьох найбільших партій Великобританії, найвище представлення жінок у ліберально-демократичній партії – 69%, також великий відсоток у лейбористській партії – 52%; по-четверте, з 23-х членів кабінету, 8 – жінки, як і 2 міністра, які входять у склад кабінету; по-п’яте, Британія всіляко залучує жінок до істеблішменту, наприклад, депутати, які перебувають у відпустці по догляду за дитиною можуть брати учать у парламентських голосуваннях, приносити дитину до Палати громад тощо.</w:t>
      </w:r>
    </w:p>
    <w:p w14:paraId="1038BE67"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децентралізованих урядів, то в Північній Ірландії частка жінок в асамблеї збільшилась з 13% до 30%. На виборах 2021 року шотландський уряд становив 45% жінок. В Уельсі жінки в парламенті становлять 40%.</w:t>
      </w:r>
    </w:p>
    <w:p w14:paraId="6BED1D34" w14:textId="3E777D25"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розгляду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ендерної рівності в Іспанії, прийшла до таких висновків: по-перше, пост прем’єр-міністра жінки ніколи не займали; по-друге, частка жінок-міністрів з 2000 року збільшилась від 13% до 60,9%; по-третє, з 2000 року жінки в парламенті займали 99 місць з 251, а вже у 2019 році жінки займають 154 місць з 251; по-четверте, в таких па</w:t>
      </w:r>
      <w:r w:rsidR="00B358B7">
        <w:rPr>
          <w:rFonts w:ascii="Times New Roman" w:hAnsi="Times New Roman" w:cs="Times New Roman"/>
          <w:sz w:val="28"/>
          <w:szCs w:val="28"/>
          <w:lang w:val="uk-UA"/>
        </w:rPr>
        <w:t>ртіях, як ліві, соціалістичні, Ми можемо</w:t>
      </w:r>
      <w:r>
        <w:rPr>
          <w:rFonts w:ascii="Times New Roman" w:hAnsi="Times New Roman" w:cs="Times New Roman"/>
          <w:sz w:val="28"/>
          <w:szCs w:val="28"/>
          <w:lang w:val="uk-UA"/>
        </w:rPr>
        <w:t xml:space="preserve"> жінки займають більше 50% ; по-п’яте, в регіональних парламентах з 2000 року також прослідковується збільшення представлення жінок від 30,6% до 47,2%.</w:t>
      </w:r>
    </w:p>
    <w:p w14:paraId="02863F0B" w14:textId="77777777" w:rsidR="00F45B00" w:rsidRDefault="00F45B00" w:rsidP="00F45B00">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керівництво ЄС, прийшла до таких висновків: </w:t>
      </w:r>
    </w:p>
    <w:p w14:paraId="732D32E1" w14:textId="77777777"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sidRPr="006B40B9">
        <w:rPr>
          <w:rFonts w:ascii="Times New Roman" w:hAnsi="Times New Roman" w:cs="Times New Roman"/>
          <w:sz w:val="28"/>
          <w:szCs w:val="28"/>
          <w:lang w:val="uk-UA"/>
        </w:rPr>
        <w:t xml:space="preserve">по-перше, частка жінок в парламенті з 2000 року збільшилась від 27,5% до 39,3%. Відсоток жінок з кожними виборами збільшується і також цей показник вище середньосвітового з усіх країн, але жінок ніколи не було більше за чоловіків; </w:t>
      </w:r>
    </w:p>
    <w:p w14:paraId="2805D030" w14:textId="2AEBFEC4"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sidRPr="006B40B9">
        <w:rPr>
          <w:rFonts w:ascii="Times New Roman" w:hAnsi="Times New Roman" w:cs="Times New Roman"/>
          <w:sz w:val="28"/>
          <w:szCs w:val="28"/>
          <w:lang w:val="uk-UA"/>
        </w:rPr>
        <w:t>представництво жінок різниться в залежності від політичної партії.</w:t>
      </w:r>
      <w:r w:rsidR="00B358B7">
        <w:rPr>
          <w:rFonts w:ascii="Times New Roman" w:hAnsi="Times New Roman" w:cs="Times New Roman"/>
          <w:sz w:val="28"/>
          <w:szCs w:val="28"/>
          <w:lang w:val="uk-UA"/>
        </w:rPr>
        <w:t xml:space="preserve"> Найбільш паритетною партією є </w:t>
      </w:r>
      <w:r w:rsidRPr="006B40B9">
        <w:rPr>
          <w:rFonts w:ascii="Times New Roman" w:hAnsi="Times New Roman" w:cs="Times New Roman"/>
          <w:sz w:val="28"/>
          <w:szCs w:val="28"/>
          <w:lang w:val="uk-UA"/>
        </w:rPr>
        <w:t>Зел</w:t>
      </w:r>
      <w:r w:rsidR="00B358B7">
        <w:rPr>
          <w:rFonts w:ascii="Times New Roman" w:hAnsi="Times New Roman" w:cs="Times New Roman"/>
          <w:sz w:val="28"/>
          <w:szCs w:val="28"/>
          <w:lang w:val="uk-UA"/>
        </w:rPr>
        <w:t>ені/Європейський вільний альянс</w:t>
      </w:r>
      <w:r w:rsidRPr="006B40B9">
        <w:rPr>
          <w:rFonts w:ascii="Times New Roman" w:hAnsi="Times New Roman" w:cs="Times New Roman"/>
          <w:sz w:val="28"/>
          <w:szCs w:val="28"/>
          <w:lang w:val="uk-UA"/>
        </w:rPr>
        <w:t>, жінки якого займають 49 %. Прогресивний альянс соціалістів та демократів мають 44 % жінок, Ліві – 44 % та Відновлюючи Європу також мають</w:t>
      </w:r>
      <w:r w:rsidR="00B358B7">
        <w:rPr>
          <w:rFonts w:ascii="Times New Roman" w:hAnsi="Times New Roman" w:cs="Times New Roman"/>
          <w:sz w:val="28"/>
          <w:szCs w:val="28"/>
          <w:lang w:val="uk-UA"/>
        </w:rPr>
        <w:t xml:space="preserve"> 44 % жінок. А такі партії, як Ідентичність та демократія, Європейська народна партія, </w:t>
      </w:r>
      <w:r w:rsidRPr="006B40B9">
        <w:rPr>
          <w:rFonts w:ascii="Times New Roman" w:hAnsi="Times New Roman" w:cs="Times New Roman"/>
          <w:sz w:val="28"/>
          <w:szCs w:val="28"/>
          <w:lang w:val="uk-UA"/>
        </w:rPr>
        <w:t>Європей</w:t>
      </w:r>
      <w:r w:rsidR="00B358B7">
        <w:rPr>
          <w:rFonts w:ascii="Times New Roman" w:hAnsi="Times New Roman" w:cs="Times New Roman"/>
          <w:sz w:val="28"/>
          <w:szCs w:val="28"/>
          <w:lang w:val="uk-UA"/>
        </w:rPr>
        <w:t>ські консерватори та реформісти</w:t>
      </w:r>
      <w:r w:rsidRPr="006B40B9">
        <w:rPr>
          <w:rFonts w:ascii="Times New Roman" w:hAnsi="Times New Roman" w:cs="Times New Roman"/>
          <w:sz w:val="28"/>
          <w:szCs w:val="28"/>
          <w:lang w:val="uk-UA"/>
        </w:rPr>
        <w:t xml:space="preserve"> мають великий відсоток чоловіків (більше 65 %); </w:t>
      </w:r>
    </w:p>
    <w:p w14:paraId="021081F4" w14:textId="77777777"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sidRPr="006B40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Європейській комісії представництво жінок зростає, якщо у 2000 році жінки займали 5 місць колегії комісарів, то в 2022 році 13 місць займають жінки, а 14 чоловіки. </w:t>
      </w:r>
    </w:p>
    <w:p w14:paraId="4E56302D" w14:textId="77777777"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ЄС створює спеціальні стратегії щодо </w:t>
      </w:r>
      <w:r w:rsidRPr="0068148E">
        <w:rPr>
          <w:rFonts w:ascii="Times New Roman" w:eastAsia="Times New Roman" w:hAnsi="Times New Roman" w:cs="Times New Roman"/>
          <w:bCs/>
          <w:sz w:val="28"/>
          <w:szCs w:val="28"/>
          <w:lang w:val="uk-UA" w:eastAsia="uk-UA"/>
        </w:rPr>
        <w:t>ґ</w:t>
      </w:r>
      <w:r>
        <w:rPr>
          <w:rFonts w:ascii="Times New Roman" w:hAnsi="Times New Roman" w:cs="Times New Roman"/>
          <w:sz w:val="28"/>
          <w:szCs w:val="28"/>
          <w:lang w:val="uk-UA"/>
        </w:rPr>
        <w:t xml:space="preserve">ендерної рівності. Остання була прийнята на 2020-2025 роки, </w:t>
      </w:r>
      <w:r w:rsidRPr="00884EBE">
        <w:rPr>
          <w:rFonts w:ascii="Times New Roman" w:hAnsi="Times New Roman" w:cs="Times New Roman"/>
          <w:sz w:val="28"/>
          <w:szCs w:val="28"/>
          <w:lang w:val="uk-UA"/>
        </w:rPr>
        <w:t>в якій зазначаються заходи на досягнення ґендерної рівності, а саме сприяти участі жінок як виборців і кандидатів у виборах до Європейського парламенту та досягти ґендерного паритету на всіх рівнях управління комісії до кінця 2024 року.</w:t>
      </w:r>
    </w:p>
    <w:p w14:paraId="5B831394" w14:textId="77777777"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sidRPr="00884EBE">
        <w:rPr>
          <w:rFonts w:ascii="Times New Roman" w:hAnsi="Times New Roman" w:cs="Times New Roman"/>
          <w:sz w:val="28"/>
          <w:szCs w:val="28"/>
          <w:lang w:val="uk-UA"/>
        </w:rPr>
        <w:t>Урсула досягла своєї мети щодо ґендерно-збалансованості колегії комісарів. Тепер прагне досягти 50 % ґендерного балансу на всіх рівнях управління ЄС.</w:t>
      </w:r>
    </w:p>
    <w:p w14:paraId="4E92EE74" w14:textId="77777777" w:rsidR="00F45B00" w:rsidRDefault="00F45B00" w:rsidP="00F45B00">
      <w:pPr>
        <w:pStyle w:val="a3"/>
        <w:numPr>
          <w:ilvl w:val="0"/>
          <w:numId w:val="9"/>
        </w:numPr>
        <w:spacing w:after="0" w:line="360" w:lineRule="auto"/>
        <w:ind w:left="0" w:firstLine="357"/>
        <w:jc w:val="both"/>
        <w:rPr>
          <w:rFonts w:ascii="Times New Roman" w:hAnsi="Times New Roman" w:cs="Times New Roman"/>
          <w:sz w:val="28"/>
          <w:szCs w:val="28"/>
          <w:lang w:val="uk-UA"/>
        </w:rPr>
      </w:pPr>
      <w:r w:rsidRPr="00A75066">
        <w:rPr>
          <w:rFonts w:ascii="Times New Roman" w:hAnsi="Times New Roman" w:cs="Times New Roman"/>
          <w:sz w:val="28"/>
          <w:szCs w:val="28"/>
          <w:lang w:val="uk-UA"/>
        </w:rPr>
        <w:t>ЄС всіляко підтримує ініціативи держав-членів щодо впровадження ґендерної рівності в політичному істеблішменті. Для цього вони підвищують обізнаність, проводять політичні діалоги, діляться досвідом, фінансують проекти з розробки та підтримки стратегі</w:t>
      </w:r>
      <w:r>
        <w:rPr>
          <w:rFonts w:ascii="Times New Roman" w:hAnsi="Times New Roman" w:cs="Times New Roman"/>
          <w:sz w:val="28"/>
          <w:szCs w:val="28"/>
          <w:lang w:val="uk-UA"/>
        </w:rPr>
        <w:t>й, аналізують та поширюють дані тощо.</w:t>
      </w:r>
    </w:p>
    <w:p w14:paraId="75D2C23C" w14:textId="77777777" w:rsidR="00F45B00" w:rsidRPr="00884EBE" w:rsidRDefault="00F45B00" w:rsidP="00F45B00">
      <w:pPr>
        <w:pStyle w:val="a3"/>
        <w:spacing w:after="0" w:line="360" w:lineRule="auto"/>
        <w:ind w:left="0" w:firstLine="720"/>
        <w:jc w:val="both"/>
        <w:rPr>
          <w:rFonts w:ascii="Times New Roman" w:hAnsi="Times New Roman" w:cs="Times New Roman"/>
          <w:sz w:val="28"/>
          <w:szCs w:val="28"/>
          <w:lang w:val="uk-UA"/>
        </w:rPr>
      </w:pPr>
      <w:r w:rsidRPr="00884EBE">
        <w:rPr>
          <w:rFonts w:ascii="Times New Roman" w:hAnsi="Times New Roman" w:cs="Times New Roman"/>
          <w:sz w:val="28"/>
          <w:szCs w:val="28"/>
          <w:lang w:val="uk-UA"/>
        </w:rPr>
        <w:t xml:space="preserve">Узагальнено основні проблеми представлення жінок на політичних засадах. </w:t>
      </w:r>
      <w:r>
        <w:rPr>
          <w:rFonts w:ascii="Times New Roman" w:hAnsi="Times New Roman" w:cs="Times New Roman"/>
          <w:sz w:val="28"/>
          <w:szCs w:val="28"/>
          <w:lang w:val="uk-UA"/>
        </w:rPr>
        <w:t>Наприклад, брак часу, стереотипне мислення</w:t>
      </w:r>
      <w:r w:rsidRPr="00884EBE">
        <w:rPr>
          <w:rFonts w:ascii="Times New Roman" w:hAnsi="Times New Roman" w:cs="Times New Roman"/>
          <w:sz w:val="28"/>
          <w:szCs w:val="28"/>
          <w:lang w:val="uk-UA"/>
        </w:rPr>
        <w:t xml:space="preserve">, завищені вимоги, прискіпливе ставлення до жінок, нечесне просування по службі, складно поєднувати </w:t>
      </w:r>
      <w:r>
        <w:rPr>
          <w:rFonts w:ascii="Times New Roman" w:hAnsi="Times New Roman" w:cs="Times New Roman"/>
          <w:sz w:val="28"/>
          <w:szCs w:val="28"/>
          <w:lang w:val="uk-UA"/>
        </w:rPr>
        <w:t xml:space="preserve">з домашніми обов’язками </w:t>
      </w:r>
      <w:r w:rsidRPr="00884EBE">
        <w:rPr>
          <w:rFonts w:ascii="Times New Roman" w:hAnsi="Times New Roman" w:cs="Times New Roman"/>
          <w:sz w:val="28"/>
          <w:szCs w:val="28"/>
          <w:lang w:val="uk-UA"/>
        </w:rPr>
        <w:t>тощо. Але найбільша проблема, з якої витікають інші проблеми – це стереотипне мислення. Час</w:t>
      </w:r>
      <w:r>
        <w:rPr>
          <w:rFonts w:ascii="Times New Roman" w:hAnsi="Times New Roman" w:cs="Times New Roman"/>
          <w:sz w:val="28"/>
          <w:szCs w:val="28"/>
          <w:lang w:val="uk-UA"/>
        </w:rPr>
        <w:t>то жінок сприймають як слабших</w:t>
      </w:r>
      <w:r w:rsidRPr="00884EBE">
        <w:rPr>
          <w:rFonts w:ascii="Times New Roman" w:hAnsi="Times New Roman" w:cs="Times New Roman"/>
          <w:sz w:val="28"/>
          <w:szCs w:val="28"/>
          <w:lang w:val="uk-UA"/>
        </w:rPr>
        <w:t xml:space="preserve"> за чоловіків. </w:t>
      </w:r>
    </w:p>
    <w:p w14:paraId="31727FCB" w14:textId="77777777" w:rsidR="00F45B00" w:rsidRPr="00884EBE" w:rsidRDefault="00F45B00" w:rsidP="00F45B00">
      <w:pPr>
        <w:pStyle w:val="a3"/>
        <w:spacing w:after="0" w:line="360" w:lineRule="auto"/>
        <w:ind w:left="0" w:firstLine="720"/>
        <w:jc w:val="both"/>
        <w:rPr>
          <w:rFonts w:ascii="Times New Roman" w:hAnsi="Times New Roman" w:cs="Times New Roman"/>
          <w:sz w:val="28"/>
          <w:szCs w:val="28"/>
          <w:lang w:val="uk-UA"/>
        </w:rPr>
      </w:pPr>
      <w:r w:rsidRPr="00884EBE">
        <w:rPr>
          <w:rFonts w:ascii="Times New Roman" w:hAnsi="Times New Roman" w:cs="Times New Roman"/>
          <w:sz w:val="28"/>
          <w:szCs w:val="28"/>
          <w:lang w:val="uk-UA"/>
        </w:rPr>
        <w:t>Проаналізовано позитивні сторони жіночої представленості в урядах країн, наприклад, більше уваги приділяється покращенню освіти, медицини, кліматичній справедливості; прий</w:t>
      </w:r>
      <w:r>
        <w:rPr>
          <w:rFonts w:ascii="Times New Roman" w:hAnsi="Times New Roman" w:cs="Times New Roman"/>
          <w:sz w:val="28"/>
          <w:szCs w:val="28"/>
          <w:lang w:val="uk-UA"/>
        </w:rPr>
        <w:t>маються більш інклюзивні</w:t>
      </w:r>
      <w:r w:rsidRPr="00884EBE">
        <w:rPr>
          <w:rFonts w:ascii="Times New Roman" w:hAnsi="Times New Roman" w:cs="Times New Roman"/>
          <w:sz w:val="28"/>
          <w:szCs w:val="28"/>
          <w:lang w:val="uk-UA"/>
        </w:rPr>
        <w:t xml:space="preserve"> та правильні рішення з огляду на проблему з жіночої та чоловічої сторони тощо.</w:t>
      </w:r>
    </w:p>
    <w:p w14:paraId="109D5C4D" w14:textId="77777777" w:rsidR="00F45B00" w:rsidRPr="00884EBE" w:rsidRDefault="00F45B00" w:rsidP="00F45B00">
      <w:pPr>
        <w:pStyle w:val="a3"/>
        <w:spacing w:after="0" w:line="360" w:lineRule="auto"/>
        <w:ind w:left="0" w:firstLine="720"/>
        <w:jc w:val="both"/>
        <w:rPr>
          <w:rFonts w:ascii="Times New Roman" w:hAnsi="Times New Roman" w:cs="Times New Roman"/>
          <w:sz w:val="28"/>
          <w:szCs w:val="28"/>
          <w:lang w:val="uk-UA"/>
        </w:rPr>
      </w:pPr>
      <w:r w:rsidRPr="00884EBE">
        <w:rPr>
          <w:rFonts w:ascii="Times New Roman" w:hAnsi="Times New Roman" w:cs="Times New Roman"/>
          <w:sz w:val="28"/>
          <w:szCs w:val="28"/>
          <w:lang w:val="uk-UA"/>
        </w:rPr>
        <w:t xml:space="preserve">Хоч багато міжнародних документів і були обумовлені тим, що протягом тривалого часу жінки перебували у нерівному становищі з чоловіками, проте цього недостатньо. </w:t>
      </w:r>
    </w:p>
    <w:p w14:paraId="7FEAA95F" w14:textId="04D0FC51" w:rsidR="00F45B00" w:rsidRPr="00884EBE" w:rsidRDefault="00F45B00" w:rsidP="00F45B00">
      <w:pPr>
        <w:pStyle w:val="a3"/>
        <w:spacing w:after="0" w:line="360" w:lineRule="auto"/>
        <w:ind w:left="0" w:firstLine="720"/>
        <w:jc w:val="both"/>
        <w:rPr>
          <w:rFonts w:ascii="Times New Roman" w:hAnsi="Times New Roman" w:cs="Times New Roman"/>
          <w:sz w:val="28"/>
          <w:szCs w:val="28"/>
          <w:lang w:val="uk-UA"/>
        </w:rPr>
      </w:pPr>
      <w:r w:rsidRPr="00884EBE">
        <w:rPr>
          <w:rFonts w:ascii="Times New Roman" w:hAnsi="Times New Roman" w:cs="Times New Roman"/>
          <w:sz w:val="28"/>
          <w:szCs w:val="28"/>
          <w:lang w:val="uk-UA"/>
        </w:rPr>
        <w:t xml:space="preserve">Через це </w:t>
      </w:r>
      <w:r>
        <w:rPr>
          <w:rFonts w:ascii="Times New Roman" w:hAnsi="Times New Roman" w:cs="Times New Roman"/>
          <w:sz w:val="28"/>
          <w:szCs w:val="28"/>
          <w:lang w:val="uk-UA"/>
        </w:rPr>
        <w:t>розроблено</w:t>
      </w:r>
      <w:r w:rsidRPr="00884EBE">
        <w:rPr>
          <w:rFonts w:ascii="Times New Roman" w:hAnsi="Times New Roman" w:cs="Times New Roman"/>
          <w:sz w:val="28"/>
          <w:szCs w:val="28"/>
          <w:lang w:val="uk-UA"/>
        </w:rPr>
        <w:t xml:space="preserve"> рекомендації для покращення ситуації. По перше, потрібно забезпечити лідерство та відповідальну зацікавленість на найвищому політичному рівні щодо ефективного забезпечення ґендерної рівності. Посил</w:t>
      </w:r>
      <w:r w:rsidR="006326D0">
        <w:rPr>
          <w:rFonts w:ascii="Times New Roman" w:hAnsi="Times New Roman" w:cs="Times New Roman"/>
          <w:sz w:val="28"/>
          <w:szCs w:val="28"/>
          <w:lang w:val="uk-UA"/>
        </w:rPr>
        <w:t>и</w:t>
      </w:r>
      <w:r w:rsidR="005A5218">
        <w:rPr>
          <w:rFonts w:ascii="Times New Roman" w:hAnsi="Times New Roman" w:cs="Times New Roman"/>
          <w:sz w:val="28"/>
          <w:szCs w:val="28"/>
          <w:lang w:val="uk-UA"/>
        </w:rPr>
        <w:t>т</w:t>
      </w:r>
      <w:r w:rsidRPr="00884EBE">
        <w:rPr>
          <w:rFonts w:ascii="Times New Roman" w:hAnsi="Times New Roman" w:cs="Times New Roman"/>
          <w:sz w:val="28"/>
          <w:szCs w:val="28"/>
          <w:lang w:val="uk-UA"/>
        </w:rPr>
        <w:t xml:space="preserve">и механізми підзвітності та нагляду щодо ініціатив ґендерної рівності та широкого впровадження ґендерних підходів. Посилити фактологічну базу та систематично вимірювати прогрес у забезпеченні ґендерної рівності на основі індикаторів ґендерної дії та вимірних результатів. На найвищому рівні розвивати зацікавленість у просуванні ґендерної рівності шляхом вироблення комплексної системи, наприклад, обов’язкове чергування у партійних списках та фінансувати таку ініціативу. Шукати корінні причин утворення бар’єрів, наприклад, за допомогою опитувань працівників. Вжити заходи для покращення становища жінок-політиків в очах громадян, наприклад, за допомогою ЗМІ чи інформаційних заходів роз’яснювальних кампаній. Розвивати </w:t>
      </w:r>
      <w:proofErr w:type="spellStart"/>
      <w:r w:rsidRPr="00884EBE">
        <w:rPr>
          <w:rFonts w:ascii="Times New Roman" w:hAnsi="Times New Roman" w:cs="Times New Roman"/>
          <w:sz w:val="28"/>
          <w:szCs w:val="28"/>
          <w:lang w:val="uk-UA"/>
        </w:rPr>
        <w:t>меритократичний</w:t>
      </w:r>
      <w:proofErr w:type="spellEnd"/>
      <w:r w:rsidRPr="00884EBE">
        <w:rPr>
          <w:rFonts w:ascii="Times New Roman" w:hAnsi="Times New Roman" w:cs="Times New Roman"/>
          <w:sz w:val="28"/>
          <w:szCs w:val="28"/>
          <w:lang w:val="uk-UA"/>
        </w:rPr>
        <w:t xml:space="preserve"> порядок набору персоналу. Зміцнити міжнародний обмін досвідом щодо ґендерної рівності. Співпрацювати з експертами з міжнародних відносин та жінками правозахисних організацій тощо. </w:t>
      </w:r>
    </w:p>
    <w:p w14:paraId="04DA95B1" w14:textId="71943573" w:rsidR="007B7175" w:rsidRPr="00567FCF" w:rsidRDefault="007B7175" w:rsidP="00567FCF">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на сьо</w:t>
      </w:r>
      <w:r w:rsidR="00567FCF">
        <w:rPr>
          <w:rFonts w:ascii="Times New Roman" w:hAnsi="Times New Roman" w:cs="Times New Roman"/>
          <w:sz w:val="28"/>
          <w:szCs w:val="28"/>
          <w:lang w:val="uk-UA"/>
        </w:rPr>
        <w:t xml:space="preserve">годнішній день європейські жінки активно залучаються до політичної сфери. Вони стають президентами, прем’єр-міністрами, мерами великих міст, лідерами політичних партій, спікерами в парламенті тощо. </w:t>
      </w:r>
      <w:r w:rsidR="00567FCF" w:rsidRPr="00567FCF">
        <w:rPr>
          <w:rFonts w:ascii="Times New Roman" w:hAnsi="Times New Roman" w:cs="Times New Roman"/>
          <w:sz w:val="28"/>
          <w:szCs w:val="28"/>
          <w:lang w:val="uk-UA"/>
        </w:rPr>
        <w:t>Те, що держави почали впроваджувати ідеї рівності, забезпечувати права в різних сферах витекло в те, що чоловіки та жінки можуть на більш рівних включатися в політичний процес</w:t>
      </w:r>
      <w:r w:rsidR="008D6A10">
        <w:rPr>
          <w:rFonts w:ascii="Times New Roman" w:hAnsi="Times New Roman" w:cs="Times New Roman"/>
          <w:sz w:val="28"/>
          <w:szCs w:val="28"/>
          <w:lang w:val="uk-UA"/>
        </w:rPr>
        <w:t xml:space="preserve"> та</w:t>
      </w:r>
      <w:r w:rsidR="00567FCF" w:rsidRPr="00567FCF">
        <w:rPr>
          <w:rFonts w:ascii="Times New Roman" w:hAnsi="Times New Roman" w:cs="Times New Roman"/>
          <w:sz w:val="28"/>
          <w:szCs w:val="28"/>
          <w:lang w:val="uk-UA"/>
        </w:rPr>
        <w:t xml:space="preserve"> створили хорошу матеріальну базу для покращення соціально-економічного стану жінок, що значно полегшило інтеграцію жінок у суспільне життя.</w:t>
      </w:r>
      <w:r w:rsidR="00567FCF">
        <w:rPr>
          <w:rFonts w:ascii="Times New Roman" w:hAnsi="Times New Roman" w:cs="Times New Roman"/>
          <w:sz w:val="28"/>
          <w:szCs w:val="28"/>
          <w:lang w:val="uk-UA"/>
        </w:rPr>
        <w:t xml:space="preserve"> </w:t>
      </w:r>
      <w:r w:rsidR="008D6A10" w:rsidRPr="004728D4">
        <w:rPr>
          <w:rFonts w:ascii="Times New Roman" w:eastAsia="Times New Roman" w:hAnsi="Times New Roman" w:cs="Times New Roman"/>
          <w:bCs/>
          <w:sz w:val="28"/>
          <w:szCs w:val="28"/>
          <w:lang w:val="uk-UA" w:eastAsia="uk-UA"/>
        </w:rPr>
        <w:t>Ґ</w:t>
      </w:r>
      <w:r w:rsidR="00567FCF">
        <w:rPr>
          <w:rFonts w:ascii="Times New Roman" w:hAnsi="Times New Roman" w:cs="Times New Roman"/>
          <w:sz w:val="28"/>
          <w:szCs w:val="28"/>
          <w:lang w:val="uk-UA"/>
        </w:rPr>
        <w:t xml:space="preserve">ендерна рівність на політичній арені </w:t>
      </w:r>
      <w:r w:rsidR="008D6A10">
        <w:rPr>
          <w:rFonts w:ascii="Times New Roman" w:hAnsi="Times New Roman" w:cs="Times New Roman"/>
          <w:sz w:val="28"/>
          <w:szCs w:val="28"/>
          <w:lang w:val="uk-UA"/>
        </w:rPr>
        <w:t>необхідна</w:t>
      </w:r>
      <w:r w:rsidR="00567FCF">
        <w:rPr>
          <w:rFonts w:ascii="Times New Roman" w:hAnsi="Times New Roman" w:cs="Times New Roman"/>
          <w:sz w:val="28"/>
          <w:szCs w:val="28"/>
          <w:lang w:val="uk-UA"/>
        </w:rPr>
        <w:t xml:space="preserve"> для створення демократичної системи управління, кращого рівня життя, </w:t>
      </w:r>
      <w:r w:rsidR="008D6A10">
        <w:rPr>
          <w:rFonts w:ascii="Times New Roman" w:hAnsi="Times New Roman" w:cs="Times New Roman"/>
          <w:sz w:val="28"/>
          <w:szCs w:val="28"/>
          <w:lang w:val="uk-UA"/>
        </w:rPr>
        <w:t>якісної медицини та освіти та збереження нашої природи.</w:t>
      </w:r>
      <w:r w:rsidR="00567FCF">
        <w:rPr>
          <w:rFonts w:ascii="Times New Roman" w:hAnsi="Times New Roman" w:cs="Times New Roman"/>
          <w:sz w:val="28"/>
          <w:szCs w:val="28"/>
          <w:lang w:val="uk-UA"/>
        </w:rPr>
        <w:t xml:space="preserve"> Україна тільки </w:t>
      </w:r>
      <w:r w:rsidR="008D6A10">
        <w:rPr>
          <w:rFonts w:ascii="Times New Roman" w:hAnsi="Times New Roman" w:cs="Times New Roman"/>
          <w:sz w:val="28"/>
          <w:szCs w:val="28"/>
          <w:lang w:val="uk-UA"/>
        </w:rPr>
        <w:t xml:space="preserve">намагається долучитися до європейських цінностей та свобод, тому досвід європейських держав стане для України прикладом та мотивацією для розвитку </w:t>
      </w:r>
      <w:r w:rsidR="008D6A10" w:rsidRPr="004728D4">
        <w:rPr>
          <w:rFonts w:ascii="Times New Roman" w:eastAsia="Times New Roman" w:hAnsi="Times New Roman" w:cs="Times New Roman"/>
          <w:bCs/>
          <w:sz w:val="28"/>
          <w:szCs w:val="28"/>
          <w:lang w:val="uk-UA" w:eastAsia="uk-UA"/>
        </w:rPr>
        <w:t>ґ</w:t>
      </w:r>
      <w:r w:rsidR="008D6A10">
        <w:rPr>
          <w:rFonts w:ascii="Times New Roman" w:hAnsi="Times New Roman" w:cs="Times New Roman"/>
          <w:sz w:val="28"/>
          <w:szCs w:val="28"/>
          <w:lang w:val="uk-UA"/>
        </w:rPr>
        <w:t>ендерної рівності в політичному істеблішменті нашої країни.</w:t>
      </w:r>
    </w:p>
    <w:p w14:paraId="74827730" w14:textId="77777777" w:rsidR="00E676B7" w:rsidRDefault="00E676B7">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4C236FF0" w14:textId="77777777" w:rsidR="00833F01" w:rsidRDefault="00E676B7" w:rsidP="00E676B7">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E676B7">
        <w:rPr>
          <w:rFonts w:ascii="Times New Roman" w:eastAsia="Times New Roman" w:hAnsi="Times New Roman" w:cs="Times New Roman"/>
          <w:b/>
          <w:bCs/>
          <w:sz w:val="28"/>
          <w:szCs w:val="28"/>
          <w:lang w:val="uk-UA" w:eastAsia="uk-UA"/>
        </w:rPr>
        <w:t>СПИСОК ВИКОРИСТАНИХ ДЖЕРЕЛ ТА ЛІТЕРАТУРИ</w:t>
      </w:r>
    </w:p>
    <w:p w14:paraId="068A1BA3" w14:textId="77777777" w:rsidR="00E676B7" w:rsidRDefault="00E676B7" w:rsidP="00E676B7">
      <w:pPr>
        <w:spacing w:after="0" w:line="360" w:lineRule="auto"/>
        <w:ind w:firstLine="709"/>
        <w:contextualSpacing/>
        <w:jc w:val="center"/>
        <w:rPr>
          <w:rFonts w:ascii="Times New Roman" w:eastAsia="Times New Roman" w:hAnsi="Times New Roman" w:cs="Times New Roman"/>
          <w:b/>
          <w:bCs/>
          <w:sz w:val="28"/>
          <w:szCs w:val="28"/>
          <w:lang w:val="uk-UA" w:eastAsia="uk-UA"/>
        </w:rPr>
      </w:pPr>
    </w:p>
    <w:p w14:paraId="5B2C5D94" w14:textId="489B2FED" w:rsidR="0041011E" w:rsidRPr="0041011E" w:rsidRDefault="0041011E" w:rsidP="0041011E">
      <w:pPr>
        <w:pStyle w:val="a3"/>
        <w:spacing w:after="0" w:line="360" w:lineRule="auto"/>
        <w:jc w:val="both"/>
        <w:rPr>
          <w:rFonts w:ascii="Times New Roman" w:eastAsia="Times New Roman" w:hAnsi="Times New Roman" w:cs="Times New Roman"/>
          <w:b/>
          <w:bCs/>
          <w:sz w:val="28"/>
          <w:szCs w:val="28"/>
          <w:lang w:val="uk-UA" w:eastAsia="uk-UA"/>
        </w:rPr>
      </w:pPr>
      <w:r w:rsidRPr="0041011E">
        <w:rPr>
          <w:rFonts w:ascii="Times New Roman" w:eastAsia="Times New Roman" w:hAnsi="Times New Roman" w:cs="Times New Roman"/>
          <w:b/>
          <w:bCs/>
          <w:sz w:val="28"/>
          <w:szCs w:val="28"/>
          <w:lang w:val="uk-UA" w:eastAsia="uk-UA"/>
        </w:rPr>
        <w:t>Джерела:</w:t>
      </w:r>
    </w:p>
    <w:p w14:paraId="68B2B1E4" w14:textId="7E7CA85E"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 xml:space="preserve">Дедалі більше </w:t>
      </w:r>
      <w:proofErr w:type="spellStart"/>
      <w:r w:rsidRPr="0041011E">
        <w:rPr>
          <w:rFonts w:ascii="Times New Roman" w:eastAsia="Times New Roman" w:hAnsi="Times New Roman" w:cs="Times New Roman"/>
          <w:bCs/>
          <w:sz w:val="28"/>
          <w:szCs w:val="28"/>
          <w:lang w:val="uk-UA" w:eastAsia="uk-UA"/>
        </w:rPr>
        <w:t>політикинь</w:t>
      </w:r>
      <w:proofErr w:type="spellEnd"/>
      <w:r w:rsidRPr="0041011E">
        <w:rPr>
          <w:rFonts w:ascii="Times New Roman" w:eastAsia="Times New Roman" w:hAnsi="Times New Roman" w:cs="Times New Roman"/>
          <w:bCs/>
          <w:sz w:val="28"/>
          <w:szCs w:val="28"/>
          <w:lang w:val="uk-UA" w:eastAsia="uk-UA"/>
        </w:rPr>
        <w:t xml:space="preserve"> обіймають керівні посади. Заборона. URL</w:t>
      </w:r>
      <w:r w:rsidR="00D81449">
        <w:rPr>
          <w:rFonts w:ascii="Times New Roman" w:eastAsia="Times New Roman" w:hAnsi="Times New Roman" w:cs="Times New Roman"/>
          <w:bCs/>
          <w:sz w:val="28"/>
          <w:szCs w:val="28"/>
          <w:lang w:eastAsia="uk-UA"/>
        </w:rPr>
        <w:t> </w:t>
      </w:r>
      <w:r w:rsidRPr="0041011E">
        <w:rPr>
          <w:rFonts w:ascii="Times New Roman" w:eastAsia="Times New Roman" w:hAnsi="Times New Roman" w:cs="Times New Roman"/>
          <w:bCs/>
          <w:sz w:val="28"/>
          <w:szCs w:val="28"/>
          <w:lang w:val="uk-UA" w:eastAsia="uk-UA"/>
        </w:rPr>
        <w:t>: https://zaborona.com/dedali-bilshe-politykyn-obijmayut-kerivni-chy-buv-by-svit-bezpechnishym-z-zhinkamy-pry-vladi/ (дата звернення: 21.10.2022).</w:t>
      </w:r>
    </w:p>
    <w:p w14:paraId="2A5F5B1C" w14:textId="14F7C2D2"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 xml:space="preserve">Демократія, права і свободи громадян та </w:t>
      </w:r>
      <w:proofErr w:type="spellStart"/>
      <w:r w:rsidRPr="0041011E">
        <w:rPr>
          <w:rFonts w:ascii="Times New Roman" w:eastAsia="Times New Roman" w:hAnsi="Times New Roman" w:cs="Times New Roman"/>
          <w:bCs/>
          <w:sz w:val="28"/>
          <w:szCs w:val="28"/>
          <w:lang w:val="uk-UA" w:eastAsia="uk-UA"/>
        </w:rPr>
        <w:t>медіаспоживання</w:t>
      </w:r>
      <w:proofErr w:type="spellEnd"/>
      <w:r w:rsidRPr="0041011E">
        <w:rPr>
          <w:rFonts w:ascii="Times New Roman" w:eastAsia="Times New Roman" w:hAnsi="Times New Roman" w:cs="Times New Roman"/>
          <w:bCs/>
          <w:sz w:val="28"/>
          <w:szCs w:val="28"/>
          <w:lang w:val="uk-UA" w:eastAsia="uk-UA"/>
        </w:rPr>
        <w:t xml:space="preserve"> в умовах війни. Опора, 2022. URL : http://surl.li/ddprx (дата звернення: 21.10.2022).</w:t>
      </w:r>
    </w:p>
    <w:p w14:paraId="27370E80" w14:textId="0815D716"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Європейська соціальна хартія : Хартія Ради Європи від 18.10.1961 р. № ETS N 35 : станом на 3 травня. 1996 р. URL: https://zakon.rada.gov.ua/laws/show/994_300#Text (дата звернення: 22.11.2022).</w:t>
      </w:r>
    </w:p>
    <w:p w14:paraId="0634095D" w14:textId="4BBFDBDA"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Загальна декларація прав людини : Декларація Організації Об’єднаних Націй від 10.12.1948 р. № 995_015. URL : https://zakon.rada.gov.ua/laws/show/995_015#Text (дата звернення: 22.11.2022).</w:t>
      </w:r>
    </w:p>
    <w:p w14:paraId="1557E57E" w14:textId="5F9C5733"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Конвенція Організації Об’єднаних Націй про ліквідацію всіх форм дискримінації щодо жінок : Конвенція Організації Об’єднаних Націй від 18.12.1979 р. : станом на 6 жовтня 1999 р. URL : https://zakon.rada.gov.ua/laws/show/995_207#Tex</w:t>
      </w:r>
      <w:r w:rsidR="0041011E">
        <w:rPr>
          <w:rFonts w:ascii="Times New Roman" w:eastAsia="Times New Roman" w:hAnsi="Times New Roman" w:cs="Times New Roman"/>
          <w:bCs/>
          <w:sz w:val="28"/>
          <w:szCs w:val="28"/>
          <w:lang w:val="uk-UA" w:eastAsia="uk-UA"/>
        </w:rPr>
        <w:t>t (дата звернення: 22.11.2022</w:t>
      </w:r>
      <w:r w:rsidRPr="0041011E">
        <w:rPr>
          <w:rFonts w:ascii="Times New Roman" w:eastAsia="Times New Roman" w:hAnsi="Times New Roman" w:cs="Times New Roman"/>
          <w:bCs/>
          <w:sz w:val="28"/>
          <w:szCs w:val="28"/>
          <w:lang w:val="uk-UA" w:eastAsia="uk-UA"/>
        </w:rPr>
        <w:t>).</w:t>
      </w:r>
    </w:p>
    <w:p w14:paraId="680BC8CB" w14:textId="7C10D567"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Конвенція про захист прав людини і основоположних свобод : Конвенція Ради Європи від 04.11.1950 р. № 995_004 : станом на 22 серп. 2021 р. URL : https://zakon.rada.gov.ua/laws/show/995_004#Tex</w:t>
      </w:r>
      <w:r w:rsidR="0041011E">
        <w:rPr>
          <w:rFonts w:ascii="Times New Roman" w:eastAsia="Times New Roman" w:hAnsi="Times New Roman" w:cs="Times New Roman"/>
          <w:bCs/>
          <w:sz w:val="28"/>
          <w:szCs w:val="28"/>
          <w:lang w:val="uk-UA" w:eastAsia="uk-UA"/>
        </w:rPr>
        <w:t>t (дата звернення: 22.11.2022</w:t>
      </w:r>
      <w:r w:rsidRPr="0041011E">
        <w:rPr>
          <w:rFonts w:ascii="Times New Roman" w:eastAsia="Times New Roman" w:hAnsi="Times New Roman" w:cs="Times New Roman"/>
          <w:bCs/>
          <w:sz w:val="28"/>
          <w:szCs w:val="28"/>
          <w:lang w:val="uk-UA" w:eastAsia="uk-UA"/>
        </w:rPr>
        <w:t>).</w:t>
      </w:r>
    </w:p>
    <w:p w14:paraId="27231287" w14:textId="39832B65"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Конвенція про політичні права жінок : Конвенція Організації Об’єднаних Націй від 20.12.1952 р. : станом на 7 липня 1954 р. URL : https://zakon.rada.gov.ua/laws/show/995_156#Text (дата звернення: 22.11.2</w:t>
      </w:r>
      <w:r w:rsidR="0041011E">
        <w:rPr>
          <w:rFonts w:ascii="Times New Roman" w:eastAsia="Times New Roman" w:hAnsi="Times New Roman" w:cs="Times New Roman"/>
          <w:bCs/>
          <w:sz w:val="28"/>
          <w:szCs w:val="28"/>
          <w:lang w:val="uk-UA" w:eastAsia="uk-UA"/>
        </w:rPr>
        <w:t>022</w:t>
      </w:r>
      <w:r w:rsidRPr="0041011E">
        <w:rPr>
          <w:rFonts w:ascii="Times New Roman" w:eastAsia="Times New Roman" w:hAnsi="Times New Roman" w:cs="Times New Roman"/>
          <w:bCs/>
          <w:sz w:val="28"/>
          <w:szCs w:val="28"/>
          <w:lang w:val="uk-UA" w:eastAsia="uk-UA"/>
        </w:rPr>
        <w:t>).</w:t>
      </w:r>
    </w:p>
    <w:p w14:paraId="078A8569" w14:textId="06703806"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41011E">
        <w:rPr>
          <w:rFonts w:ascii="Times New Roman" w:eastAsia="Times New Roman" w:hAnsi="Times New Roman" w:cs="Times New Roman"/>
          <w:bCs/>
          <w:sz w:val="28"/>
          <w:szCs w:val="28"/>
          <w:lang w:val="uk-UA" w:eastAsia="uk-UA"/>
        </w:rPr>
        <w:t>Консолідовані версії Договору про Європейський Союз та Договору про функціонування Європейського Союзу з протоколами та деклараціями : Договір Європейського Союзу від 07.02.1992 р. : станом на 22 березня 1957 р. URL : https://zakon.rada.gov.ua/laws/show/994_b06#Tex</w:t>
      </w:r>
      <w:r w:rsidR="0041011E">
        <w:rPr>
          <w:rFonts w:ascii="Times New Roman" w:eastAsia="Times New Roman" w:hAnsi="Times New Roman" w:cs="Times New Roman"/>
          <w:bCs/>
          <w:sz w:val="28"/>
          <w:szCs w:val="28"/>
          <w:lang w:val="uk-UA" w:eastAsia="uk-UA"/>
        </w:rPr>
        <w:t>t (дата звернення: 22.11.2022</w:t>
      </w:r>
      <w:r w:rsidRPr="0041011E">
        <w:rPr>
          <w:rFonts w:ascii="Times New Roman" w:eastAsia="Times New Roman" w:hAnsi="Times New Roman" w:cs="Times New Roman"/>
          <w:bCs/>
          <w:sz w:val="28"/>
          <w:szCs w:val="28"/>
          <w:lang w:val="uk-UA" w:eastAsia="uk-UA"/>
        </w:rPr>
        <w:t xml:space="preserve">). </w:t>
      </w:r>
    </w:p>
    <w:p w14:paraId="2F27D4A2" w14:textId="77777777" w:rsidR="00DF16C7" w:rsidRPr="00E41D7A" w:rsidRDefault="00DF16C7" w:rsidP="00DF16C7">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ru-RU" w:eastAsia="uk-UA"/>
        </w:rPr>
        <w:t>Страна женщин. Как и благодаря чему женщины в Финляндии возглавили большую политику. Общественное телевидение - Последние новости дня, все чрезвычайные новости в Украине. URL</w:t>
      </w:r>
      <w:proofErr w:type="gramStart"/>
      <w:r w:rsidRPr="00E41D7A">
        <w:rPr>
          <w:rFonts w:ascii="Times New Roman" w:eastAsia="Times New Roman" w:hAnsi="Times New Roman" w:cs="Times New Roman"/>
          <w:bCs/>
          <w:sz w:val="28"/>
          <w:szCs w:val="28"/>
          <w:lang w:val="ru-RU" w:eastAsia="uk-UA"/>
        </w:rPr>
        <w:t> </w:t>
      </w:r>
      <w:r w:rsidRPr="00E41D7A">
        <w:rPr>
          <w:rFonts w:ascii="Times New Roman" w:eastAsia="Times New Roman" w:hAnsi="Times New Roman" w:cs="Times New Roman"/>
          <w:bCs/>
          <w:sz w:val="28"/>
          <w:szCs w:val="28"/>
          <w:lang w:val="uk-UA" w:eastAsia="uk-UA"/>
        </w:rPr>
        <w:t>:</w:t>
      </w:r>
      <w:proofErr w:type="gramEnd"/>
      <w:r w:rsidRPr="00E41D7A">
        <w:rPr>
          <w:rFonts w:ascii="Times New Roman" w:eastAsia="Times New Roman" w:hAnsi="Times New Roman" w:cs="Times New Roman"/>
          <w:bCs/>
          <w:sz w:val="28"/>
          <w:szCs w:val="28"/>
          <w:lang w:val="uk-UA" w:eastAsia="uk-UA"/>
        </w:rPr>
        <w:t xml:space="preserve"> https://hromadske.ua/ru/posts/strana-zhenshin-kak-i-blagodarya-chemu-zhenshiny-v-finlyandii-vozglavili-bolshuyu-politiku (дата звернення: 22.11.2022).</w:t>
      </w:r>
    </w:p>
    <w:p w14:paraId="0CF4F5C1" w14:textId="58E1F6A3"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41011E">
        <w:rPr>
          <w:rFonts w:ascii="Times New Roman" w:eastAsia="Times New Roman" w:hAnsi="Times New Roman" w:cs="Times New Roman"/>
          <w:bCs/>
          <w:sz w:val="28"/>
          <w:szCs w:val="28"/>
          <w:lang w:eastAsia="uk-UA"/>
        </w:rPr>
        <w:t>Achieving balanced participation of women and men in political and public decision-</w:t>
      </w:r>
      <w:proofErr w:type="gramStart"/>
      <w:r w:rsidRPr="0041011E">
        <w:rPr>
          <w:rFonts w:ascii="Times New Roman" w:eastAsia="Times New Roman" w:hAnsi="Times New Roman" w:cs="Times New Roman"/>
          <w:bCs/>
          <w:sz w:val="28"/>
          <w:szCs w:val="28"/>
          <w:lang w:eastAsia="uk-UA"/>
        </w:rPr>
        <w:t>making :</w:t>
      </w:r>
      <w:proofErr w:type="gramEnd"/>
      <w:r w:rsidRPr="0041011E">
        <w:rPr>
          <w:rFonts w:ascii="Times New Roman" w:eastAsia="Times New Roman" w:hAnsi="Times New Roman" w:cs="Times New Roman"/>
          <w:bCs/>
          <w:sz w:val="28"/>
          <w:szCs w:val="28"/>
          <w:lang w:eastAsia="uk-UA"/>
        </w:rPr>
        <w:t xml:space="preserve"> a gender equality and democratic requirement. Council of Europe, 2017.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rm</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coe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int</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participation</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femmes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et</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hommes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brochure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en</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a</w:t>
      </w:r>
      <w:r w:rsidRPr="004C3CBD">
        <w:rPr>
          <w:rFonts w:ascii="Times New Roman" w:eastAsia="Times New Roman" w:hAnsi="Times New Roman" w:cs="Times New Roman"/>
          <w:bCs/>
          <w:sz w:val="28"/>
          <w:szCs w:val="28"/>
          <w:lang w:eastAsia="uk-UA"/>
        </w:rPr>
        <w:t>5/168078549</w:t>
      </w:r>
      <w:r w:rsidRPr="0041011E">
        <w:rPr>
          <w:rFonts w:ascii="Times New Roman" w:eastAsia="Times New Roman" w:hAnsi="Times New Roman" w:cs="Times New Roman"/>
          <w:bCs/>
          <w:sz w:val="28"/>
          <w:szCs w:val="28"/>
          <w:lang w:eastAsia="uk-UA"/>
        </w:rPr>
        <w:t>f</w:t>
      </w:r>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22.11.2022).</w:t>
      </w:r>
    </w:p>
    <w:p w14:paraId="68FCEA5F" w14:textId="35CEB7A1"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A Union of Equality: Gender Equality Strategy 2020-</w:t>
      </w:r>
      <w:proofErr w:type="gramStart"/>
      <w:r w:rsidRPr="0041011E">
        <w:rPr>
          <w:rFonts w:ascii="Times New Roman" w:eastAsia="Times New Roman" w:hAnsi="Times New Roman" w:cs="Times New Roman"/>
          <w:bCs/>
          <w:sz w:val="28"/>
          <w:szCs w:val="28"/>
          <w:lang w:eastAsia="uk-UA"/>
        </w:rPr>
        <w:t>2025 :</w:t>
      </w:r>
      <w:proofErr w:type="gram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Сommunication</w:t>
      </w:r>
      <w:proofErr w:type="spellEnd"/>
      <w:r w:rsidRPr="0041011E">
        <w:rPr>
          <w:rFonts w:ascii="Times New Roman" w:eastAsia="Times New Roman" w:hAnsi="Times New Roman" w:cs="Times New Roman"/>
          <w:bCs/>
          <w:sz w:val="28"/>
          <w:szCs w:val="28"/>
          <w:lang w:eastAsia="uk-UA"/>
        </w:rPr>
        <w:t xml:space="preserve"> from the Commission to the European parliament, the Council, the European economic and social </w:t>
      </w:r>
      <w:proofErr w:type="spellStart"/>
      <w:r w:rsidRPr="0041011E">
        <w:rPr>
          <w:rFonts w:ascii="Times New Roman" w:eastAsia="Times New Roman" w:hAnsi="Times New Roman" w:cs="Times New Roman"/>
          <w:bCs/>
          <w:sz w:val="28"/>
          <w:szCs w:val="28"/>
          <w:lang w:eastAsia="uk-UA"/>
        </w:rPr>
        <w:t>Cmmittee</w:t>
      </w:r>
      <w:proofErr w:type="spellEnd"/>
      <w:r w:rsidRPr="0041011E">
        <w:rPr>
          <w:rFonts w:ascii="Times New Roman" w:eastAsia="Times New Roman" w:hAnsi="Times New Roman" w:cs="Times New Roman"/>
          <w:bCs/>
          <w:sz w:val="28"/>
          <w:szCs w:val="28"/>
          <w:lang w:eastAsia="uk-UA"/>
        </w:rPr>
        <w:t xml:space="preserve"> and the Committee of the regions of 05.11.2022 no 52020DC0152.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eur</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lex</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europa</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legal</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content</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EN</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TXT</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uri</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COM</w:t>
      </w:r>
      <w:r w:rsidRPr="0041011E">
        <w:rPr>
          <w:rFonts w:ascii="Times New Roman" w:eastAsia="Times New Roman" w:hAnsi="Times New Roman" w:cs="Times New Roman"/>
          <w:bCs/>
          <w:sz w:val="28"/>
          <w:szCs w:val="28"/>
          <w:lang w:val="ru-RU" w:eastAsia="uk-UA"/>
        </w:rPr>
        <w:t>%3</w:t>
      </w:r>
      <w:r w:rsidRPr="0041011E">
        <w:rPr>
          <w:rFonts w:ascii="Times New Roman" w:eastAsia="Times New Roman" w:hAnsi="Times New Roman" w:cs="Times New Roman"/>
          <w:bCs/>
          <w:sz w:val="28"/>
          <w:szCs w:val="28"/>
          <w:lang w:eastAsia="uk-UA"/>
        </w:rPr>
        <w:t>A</w:t>
      </w:r>
      <w:r w:rsidRPr="0041011E">
        <w:rPr>
          <w:rFonts w:ascii="Times New Roman" w:eastAsia="Times New Roman" w:hAnsi="Times New Roman" w:cs="Times New Roman"/>
          <w:bCs/>
          <w:sz w:val="28"/>
          <w:szCs w:val="28"/>
          <w:lang w:val="ru-RU" w:eastAsia="uk-UA"/>
        </w:rPr>
        <w:t>2020%3</w:t>
      </w:r>
      <w:r w:rsidRPr="0041011E">
        <w:rPr>
          <w:rFonts w:ascii="Times New Roman" w:eastAsia="Times New Roman" w:hAnsi="Times New Roman" w:cs="Times New Roman"/>
          <w:bCs/>
          <w:sz w:val="28"/>
          <w:szCs w:val="28"/>
          <w:lang w:eastAsia="uk-UA"/>
        </w:rPr>
        <w:t>A</w:t>
      </w:r>
      <w:r w:rsidRPr="0041011E">
        <w:rPr>
          <w:rFonts w:ascii="Times New Roman" w:eastAsia="Times New Roman" w:hAnsi="Times New Roman" w:cs="Times New Roman"/>
          <w:bCs/>
          <w:sz w:val="28"/>
          <w:szCs w:val="28"/>
          <w:lang w:val="ru-RU" w:eastAsia="uk-UA"/>
        </w:rPr>
        <w:t>152%3</w:t>
      </w:r>
      <w:r w:rsidRPr="0041011E">
        <w:rPr>
          <w:rFonts w:ascii="Times New Roman" w:eastAsia="Times New Roman" w:hAnsi="Times New Roman" w:cs="Times New Roman"/>
          <w:bCs/>
          <w:sz w:val="28"/>
          <w:szCs w:val="28"/>
          <w:lang w:eastAsia="uk-UA"/>
        </w:rPr>
        <w:t>AFIN</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22.11.2022).</w:t>
      </w:r>
    </w:p>
    <w:p w14:paraId="22A1E379" w14:textId="7B89D161"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Evolución</w:t>
      </w:r>
      <w:proofErr w:type="spellEnd"/>
      <w:r w:rsidRPr="0041011E">
        <w:rPr>
          <w:rFonts w:ascii="Times New Roman" w:eastAsia="Times New Roman" w:hAnsi="Times New Roman" w:cs="Times New Roman"/>
          <w:bCs/>
          <w:sz w:val="28"/>
          <w:szCs w:val="28"/>
          <w:lang w:eastAsia="uk-UA"/>
        </w:rPr>
        <w:t xml:space="preserve"> del </w:t>
      </w:r>
      <w:proofErr w:type="spellStart"/>
      <w:r w:rsidRPr="0041011E">
        <w:rPr>
          <w:rFonts w:ascii="Times New Roman" w:eastAsia="Times New Roman" w:hAnsi="Times New Roman" w:cs="Times New Roman"/>
          <w:bCs/>
          <w:sz w:val="28"/>
          <w:szCs w:val="28"/>
          <w:lang w:eastAsia="uk-UA"/>
        </w:rPr>
        <w:t>número</w:t>
      </w:r>
      <w:proofErr w:type="spellEnd"/>
      <w:r w:rsidRPr="0041011E">
        <w:rPr>
          <w:rFonts w:ascii="Times New Roman" w:eastAsia="Times New Roman" w:hAnsi="Times New Roman" w:cs="Times New Roman"/>
          <w:bCs/>
          <w:sz w:val="28"/>
          <w:szCs w:val="28"/>
          <w:lang w:eastAsia="uk-UA"/>
        </w:rPr>
        <w:t xml:space="preserve"> de </w:t>
      </w:r>
      <w:proofErr w:type="spellStart"/>
      <w:r w:rsidRPr="0041011E">
        <w:rPr>
          <w:rFonts w:ascii="Times New Roman" w:eastAsia="Times New Roman" w:hAnsi="Times New Roman" w:cs="Times New Roman"/>
          <w:bCs/>
          <w:sz w:val="28"/>
          <w:szCs w:val="28"/>
          <w:lang w:eastAsia="uk-UA"/>
        </w:rPr>
        <w:t>diputados</w:t>
      </w:r>
      <w:proofErr w:type="spellEnd"/>
      <w:r w:rsidRPr="0041011E">
        <w:rPr>
          <w:rFonts w:ascii="Times New Roman" w:eastAsia="Times New Roman" w:hAnsi="Times New Roman" w:cs="Times New Roman"/>
          <w:bCs/>
          <w:sz w:val="28"/>
          <w:szCs w:val="28"/>
          <w:lang w:eastAsia="uk-UA"/>
        </w:rPr>
        <w:t xml:space="preserve"> y </w:t>
      </w:r>
      <w:proofErr w:type="spellStart"/>
      <w:r w:rsidRPr="0041011E">
        <w:rPr>
          <w:rFonts w:ascii="Times New Roman" w:eastAsia="Times New Roman" w:hAnsi="Times New Roman" w:cs="Times New Roman"/>
          <w:bCs/>
          <w:sz w:val="28"/>
          <w:szCs w:val="28"/>
          <w:lang w:eastAsia="uk-UA"/>
        </w:rPr>
        <w:t>diputadas</w:t>
      </w:r>
      <w:proofErr w:type="spellEnd"/>
      <w:r w:rsidRPr="0041011E">
        <w:rPr>
          <w:rFonts w:ascii="Times New Roman" w:eastAsia="Times New Roman" w:hAnsi="Times New Roman" w:cs="Times New Roman"/>
          <w:bCs/>
          <w:sz w:val="28"/>
          <w:szCs w:val="28"/>
          <w:lang w:eastAsia="uk-UA"/>
        </w:rPr>
        <w:t xml:space="preserve"> en el </w:t>
      </w:r>
      <w:proofErr w:type="spellStart"/>
      <w:r w:rsidRPr="0041011E">
        <w:rPr>
          <w:rFonts w:ascii="Times New Roman" w:eastAsia="Times New Roman" w:hAnsi="Times New Roman" w:cs="Times New Roman"/>
          <w:bCs/>
          <w:sz w:val="28"/>
          <w:szCs w:val="28"/>
          <w:lang w:eastAsia="uk-UA"/>
        </w:rPr>
        <w:t>Congreso</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EpData</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uk-UA" w:eastAsia="uk-UA"/>
        </w:rPr>
        <w:t xml:space="preserve"> </w:t>
      </w:r>
      <w:r w:rsidRPr="004C3CBD">
        <w:rPr>
          <w:rFonts w:ascii="Times New Roman" w:eastAsia="Times New Roman" w:hAnsi="Times New Roman" w:cs="Times New Roman"/>
          <w:bCs/>
          <w:sz w:val="28"/>
          <w:szCs w:val="28"/>
          <w:lang w:eastAsia="uk-UA"/>
        </w:rPr>
        <w:t>:</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epdata</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evolucion</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numero</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diputados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diputadas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congreso</w:t>
      </w:r>
      <w:r w:rsidRPr="004C3CBD">
        <w:rPr>
          <w:rFonts w:ascii="Times New Roman" w:eastAsia="Times New Roman" w:hAnsi="Times New Roman" w:cs="Times New Roman"/>
          <w:bCs/>
          <w:sz w:val="28"/>
          <w:szCs w:val="28"/>
          <w:lang w:eastAsia="uk-UA"/>
        </w:rPr>
        <w:t>/292</w:t>
      </w:r>
      <w:r w:rsidRPr="0041011E">
        <w:rPr>
          <w:rFonts w:ascii="Times New Roman" w:eastAsia="Times New Roman" w:hAnsi="Times New Roman" w:cs="Times New Roman"/>
          <w:bCs/>
          <w:sz w:val="28"/>
          <w:szCs w:val="28"/>
          <w:lang w:eastAsia="uk-UA"/>
        </w:rPr>
        <w:t>b</w:t>
      </w:r>
      <w:r w:rsidRPr="004C3CBD">
        <w:rPr>
          <w:rFonts w:ascii="Times New Roman" w:eastAsia="Times New Roman" w:hAnsi="Times New Roman" w:cs="Times New Roman"/>
          <w:bCs/>
          <w:sz w:val="28"/>
          <w:szCs w:val="28"/>
          <w:lang w:eastAsia="uk-UA"/>
        </w:rPr>
        <w:t>3871-</w:t>
      </w:r>
      <w:r w:rsidRPr="0041011E">
        <w:rPr>
          <w:rFonts w:ascii="Times New Roman" w:eastAsia="Times New Roman" w:hAnsi="Times New Roman" w:cs="Times New Roman"/>
          <w:bCs/>
          <w:sz w:val="28"/>
          <w:szCs w:val="28"/>
          <w:lang w:eastAsia="uk-UA"/>
        </w:rPr>
        <w:t>e</w:t>
      </w:r>
      <w:r w:rsidRPr="004C3CBD">
        <w:rPr>
          <w:rFonts w:ascii="Times New Roman" w:eastAsia="Times New Roman" w:hAnsi="Times New Roman" w:cs="Times New Roman"/>
          <w:bCs/>
          <w:sz w:val="28"/>
          <w:szCs w:val="28"/>
          <w:lang w:eastAsia="uk-UA"/>
        </w:rPr>
        <w:t>237-4</w:t>
      </w:r>
      <w:r w:rsidRPr="0041011E">
        <w:rPr>
          <w:rFonts w:ascii="Times New Roman" w:eastAsia="Times New Roman" w:hAnsi="Times New Roman" w:cs="Times New Roman"/>
          <w:bCs/>
          <w:sz w:val="28"/>
          <w:szCs w:val="28"/>
          <w:lang w:eastAsia="uk-UA"/>
        </w:rPr>
        <w:t>b</w:t>
      </w:r>
      <w:r w:rsidRPr="004C3CBD">
        <w:rPr>
          <w:rFonts w:ascii="Times New Roman" w:eastAsia="Times New Roman" w:hAnsi="Times New Roman" w:cs="Times New Roman"/>
          <w:bCs/>
          <w:sz w:val="28"/>
          <w:szCs w:val="28"/>
          <w:lang w:eastAsia="uk-UA"/>
        </w:rPr>
        <w:t>60-9</w:t>
      </w:r>
      <w:r w:rsidRPr="0041011E">
        <w:rPr>
          <w:rFonts w:ascii="Times New Roman" w:eastAsia="Times New Roman" w:hAnsi="Times New Roman" w:cs="Times New Roman"/>
          <w:bCs/>
          <w:sz w:val="28"/>
          <w:szCs w:val="28"/>
          <w:lang w:eastAsia="uk-UA"/>
        </w:rPr>
        <w:t>af</w:t>
      </w:r>
      <w:r w:rsidRPr="004C3CBD">
        <w:rPr>
          <w:rFonts w:ascii="Times New Roman" w:eastAsia="Times New Roman" w:hAnsi="Times New Roman" w:cs="Times New Roman"/>
          <w:bCs/>
          <w:sz w:val="28"/>
          <w:szCs w:val="28"/>
          <w:lang w:eastAsia="uk-UA"/>
        </w:rPr>
        <w:t>7-78</w:t>
      </w:r>
      <w:r w:rsidRPr="0041011E">
        <w:rPr>
          <w:rFonts w:ascii="Times New Roman" w:eastAsia="Times New Roman" w:hAnsi="Times New Roman" w:cs="Times New Roman"/>
          <w:bCs/>
          <w:sz w:val="28"/>
          <w:szCs w:val="28"/>
          <w:lang w:eastAsia="uk-UA"/>
        </w:rPr>
        <w:t>b</w:t>
      </w:r>
      <w:r w:rsidRPr="004C3CBD">
        <w:rPr>
          <w:rFonts w:ascii="Times New Roman" w:eastAsia="Times New Roman" w:hAnsi="Times New Roman" w:cs="Times New Roman"/>
          <w:bCs/>
          <w:sz w:val="28"/>
          <w:szCs w:val="28"/>
          <w:lang w:eastAsia="uk-UA"/>
        </w:rPr>
        <w:t>501222986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24.11.2022).</w:t>
      </w:r>
    </w:p>
    <w:p w14:paraId="37A061B7" w14:textId="6AA5C75A"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41011E">
        <w:rPr>
          <w:rFonts w:ascii="Times New Roman" w:eastAsia="Times New Roman" w:hAnsi="Times New Roman" w:cs="Times New Roman"/>
          <w:bCs/>
          <w:sz w:val="28"/>
          <w:szCs w:val="28"/>
          <w:lang w:eastAsia="uk-UA"/>
        </w:rPr>
        <w:t xml:space="preserve">Fast-track women’s participation in public life ‘for everyone's benefit’. United Nations News. </w:t>
      </w:r>
      <w:proofErr w:type="gramStart"/>
      <w:r w:rsidRPr="0041011E">
        <w:rPr>
          <w:rFonts w:ascii="Times New Roman" w:eastAsia="Times New Roman" w:hAnsi="Times New Roman" w:cs="Times New Roman"/>
          <w:bCs/>
          <w:sz w:val="28"/>
          <w:szCs w:val="28"/>
          <w:lang w:eastAsia="uk-UA"/>
        </w:rPr>
        <w:t>URL :</w:t>
      </w:r>
      <w:proofErr w:type="gramEnd"/>
      <w:r w:rsidRPr="0041011E">
        <w:rPr>
          <w:rFonts w:ascii="Times New Roman" w:eastAsia="Times New Roman" w:hAnsi="Times New Roman" w:cs="Times New Roman"/>
          <w:bCs/>
          <w:sz w:val="28"/>
          <w:szCs w:val="28"/>
          <w:lang w:eastAsia="uk-UA"/>
        </w:rPr>
        <w:t xml:space="preserve"> https://news.un.org/en/story/2021/03/1087532 (</w:t>
      </w:r>
      <w:proofErr w:type="spellStart"/>
      <w:r w:rsidRPr="0041011E">
        <w:rPr>
          <w:rFonts w:ascii="Times New Roman" w:eastAsia="Times New Roman" w:hAnsi="Times New Roman" w:cs="Times New Roman"/>
          <w:bCs/>
          <w:sz w:val="28"/>
          <w:szCs w:val="28"/>
          <w:lang w:eastAsia="uk-UA"/>
        </w:rPr>
        <w:t>дата</w:t>
      </w:r>
      <w:proofErr w:type="spellEnd"/>
      <w:r w:rsidRPr="0041011E">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eastAsia="uk-UA"/>
        </w:rPr>
        <w:t>: 22.11.2022).</w:t>
      </w:r>
    </w:p>
    <w:p w14:paraId="1ED16B45" w14:textId="2320D6E3"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Federal Constitution of the Swiss </w:t>
      </w:r>
      <w:proofErr w:type="gramStart"/>
      <w:r w:rsidRPr="0041011E">
        <w:rPr>
          <w:rFonts w:ascii="Times New Roman" w:eastAsia="Times New Roman" w:hAnsi="Times New Roman" w:cs="Times New Roman"/>
          <w:bCs/>
          <w:sz w:val="28"/>
          <w:szCs w:val="28"/>
          <w:lang w:eastAsia="uk-UA"/>
        </w:rPr>
        <w:t>Confederation :</w:t>
      </w:r>
      <w:proofErr w:type="gramEnd"/>
      <w:r w:rsidRPr="0041011E">
        <w:rPr>
          <w:rFonts w:ascii="Times New Roman" w:eastAsia="Times New Roman" w:hAnsi="Times New Roman" w:cs="Times New Roman"/>
          <w:bCs/>
          <w:sz w:val="28"/>
          <w:szCs w:val="28"/>
          <w:lang w:eastAsia="uk-UA"/>
        </w:rPr>
        <w:t xml:space="preserve"> The Swiss Constitution of April 18, 1999 no AS 1999 2556.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fedlex</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admin</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ch</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eli</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cc</w:t>
      </w:r>
      <w:r w:rsidRPr="0041011E">
        <w:rPr>
          <w:rFonts w:ascii="Times New Roman" w:eastAsia="Times New Roman" w:hAnsi="Times New Roman" w:cs="Times New Roman"/>
          <w:bCs/>
          <w:sz w:val="28"/>
          <w:szCs w:val="28"/>
          <w:lang w:val="ru-RU" w:eastAsia="uk-UA"/>
        </w:rPr>
        <w:t>/1999/404/</w:t>
      </w:r>
      <w:r w:rsidRPr="0041011E">
        <w:rPr>
          <w:rFonts w:ascii="Times New Roman" w:eastAsia="Times New Roman" w:hAnsi="Times New Roman" w:cs="Times New Roman"/>
          <w:bCs/>
          <w:sz w:val="28"/>
          <w:szCs w:val="28"/>
          <w:lang w:eastAsia="uk-UA"/>
        </w:rPr>
        <w:t>en</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22.11.2022).</w:t>
      </w:r>
    </w:p>
    <w:p w14:paraId="630CFBF9" w14:textId="4EA6177B"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Frauenanteil</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im</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Deutschen</w:t>
      </w:r>
      <w:proofErr w:type="spellEnd"/>
      <w:r w:rsidRPr="0041011E">
        <w:rPr>
          <w:rFonts w:ascii="Times New Roman" w:eastAsia="Times New Roman" w:hAnsi="Times New Roman" w:cs="Times New Roman"/>
          <w:bCs/>
          <w:sz w:val="28"/>
          <w:szCs w:val="28"/>
          <w:lang w:eastAsia="uk-UA"/>
        </w:rPr>
        <w:t xml:space="preserve"> Bundestag 1949 bis 2017. </w:t>
      </w:r>
      <w:proofErr w:type="spellStart"/>
      <w:r w:rsidRPr="0041011E">
        <w:rPr>
          <w:rFonts w:ascii="Times New Roman" w:eastAsia="Times New Roman" w:hAnsi="Times New Roman" w:cs="Times New Roman"/>
          <w:bCs/>
          <w:sz w:val="28"/>
          <w:szCs w:val="28"/>
          <w:lang w:eastAsia="uk-UA"/>
        </w:rPr>
        <w:t>Bundeszentrale</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für</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politische</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Bildung</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bpb</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system</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files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dokument</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pdf</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Frauenanteil</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Deutscher</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Bundestag</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pdf</w:t>
      </w:r>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24.11.2022).</w:t>
      </w:r>
    </w:p>
    <w:p w14:paraId="042B6B5C" w14:textId="5F47AEF1"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Gender balance in parliament. Institute for government.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instituteforgovernment</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org</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uk</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publication</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gender</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parliament</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xml:space="preserve"> : 24.11.2022).</w:t>
      </w:r>
    </w:p>
    <w:p w14:paraId="10C24B1E" w14:textId="49B6A11F"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Gender equality and political participation. Gender mainstreaming in thematic areas, 2020.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rm</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coe</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int</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gender</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mainstreaming</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toolkit</w:t>
      </w:r>
      <w:r w:rsidRPr="0041011E">
        <w:rPr>
          <w:rFonts w:ascii="Times New Roman" w:eastAsia="Times New Roman" w:hAnsi="Times New Roman" w:cs="Times New Roman"/>
          <w:bCs/>
          <w:sz w:val="28"/>
          <w:szCs w:val="28"/>
          <w:lang w:val="ru-RU" w:eastAsia="uk-UA"/>
        </w:rPr>
        <w:t>-20-</w:t>
      </w:r>
      <w:r w:rsidRPr="0041011E">
        <w:rPr>
          <w:rFonts w:ascii="Times New Roman" w:eastAsia="Times New Roman" w:hAnsi="Times New Roman" w:cs="Times New Roman"/>
          <w:bCs/>
          <w:sz w:val="28"/>
          <w:szCs w:val="28"/>
          <w:lang w:eastAsia="uk-UA"/>
        </w:rPr>
        <w:t>gender</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equality</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and</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political</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particip</w:t>
      </w:r>
      <w:proofErr w:type="spellEnd"/>
      <w:r w:rsidRPr="0041011E">
        <w:rPr>
          <w:rFonts w:ascii="Times New Roman" w:eastAsia="Times New Roman" w:hAnsi="Times New Roman" w:cs="Times New Roman"/>
          <w:bCs/>
          <w:sz w:val="28"/>
          <w:szCs w:val="28"/>
          <w:lang w:val="ru-RU" w:eastAsia="uk-UA"/>
        </w:rPr>
        <w:t>/16808</w:t>
      </w:r>
      <w:proofErr w:type="spellStart"/>
      <w:r w:rsidRPr="0041011E">
        <w:rPr>
          <w:rFonts w:ascii="Times New Roman" w:eastAsia="Times New Roman" w:hAnsi="Times New Roman" w:cs="Times New Roman"/>
          <w:bCs/>
          <w:sz w:val="28"/>
          <w:szCs w:val="28"/>
          <w:lang w:eastAsia="uk-UA"/>
        </w:rPr>
        <w:t>eed</w:t>
      </w:r>
      <w:proofErr w:type="spellEnd"/>
      <w:r w:rsidRPr="0041011E">
        <w:rPr>
          <w:rFonts w:ascii="Times New Roman" w:eastAsia="Times New Roman" w:hAnsi="Times New Roman" w:cs="Times New Roman"/>
          <w:bCs/>
          <w:sz w:val="28"/>
          <w:szCs w:val="28"/>
          <w:lang w:val="ru-RU" w:eastAsia="uk-UA"/>
        </w:rPr>
        <w:t>9</w:t>
      </w:r>
      <w:r w:rsidRPr="0041011E">
        <w:rPr>
          <w:rFonts w:ascii="Times New Roman" w:eastAsia="Times New Roman" w:hAnsi="Times New Roman" w:cs="Times New Roman"/>
          <w:bCs/>
          <w:sz w:val="28"/>
          <w:szCs w:val="28"/>
          <w:lang w:eastAsia="uk-UA"/>
        </w:rPr>
        <w:t>c</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22.11.2022).</w:t>
      </w:r>
    </w:p>
    <w:p w14:paraId="08C87533" w14:textId="4078F2F4"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41011E">
        <w:rPr>
          <w:rFonts w:ascii="Times New Roman" w:eastAsia="Times New Roman" w:hAnsi="Times New Roman" w:cs="Times New Roman"/>
          <w:bCs/>
          <w:sz w:val="28"/>
          <w:szCs w:val="28"/>
          <w:lang w:eastAsia="uk-UA"/>
        </w:rPr>
        <w:t xml:space="preserve">General Election </w:t>
      </w:r>
      <w:proofErr w:type="gramStart"/>
      <w:r w:rsidRPr="0041011E">
        <w:rPr>
          <w:rFonts w:ascii="Times New Roman" w:eastAsia="Times New Roman" w:hAnsi="Times New Roman" w:cs="Times New Roman"/>
          <w:bCs/>
          <w:sz w:val="28"/>
          <w:szCs w:val="28"/>
          <w:lang w:eastAsia="uk-UA"/>
        </w:rPr>
        <w:t>2019 :</w:t>
      </w:r>
      <w:proofErr w:type="gramEnd"/>
      <w:r w:rsidRPr="0041011E">
        <w:rPr>
          <w:rFonts w:ascii="Times New Roman" w:eastAsia="Times New Roman" w:hAnsi="Times New Roman" w:cs="Times New Roman"/>
          <w:bCs/>
          <w:sz w:val="28"/>
          <w:szCs w:val="28"/>
          <w:lang w:eastAsia="uk-UA"/>
        </w:rPr>
        <w:t xml:space="preserve"> How many women were elected?. UK Parliament.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commonslibrary</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parliament</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uk</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general</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election</w:t>
      </w:r>
      <w:r w:rsidRPr="004C3CBD">
        <w:rPr>
          <w:rFonts w:ascii="Times New Roman" w:eastAsia="Times New Roman" w:hAnsi="Times New Roman" w:cs="Times New Roman"/>
          <w:bCs/>
          <w:sz w:val="28"/>
          <w:szCs w:val="28"/>
          <w:lang w:eastAsia="uk-UA"/>
        </w:rPr>
        <w:t>-2019-</w:t>
      </w:r>
      <w:r w:rsidRPr="0041011E">
        <w:rPr>
          <w:rFonts w:ascii="Times New Roman" w:eastAsia="Times New Roman" w:hAnsi="Times New Roman" w:cs="Times New Roman"/>
          <w:bCs/>
          <w:sz w:val="28"/>
          <w:szCs w:val="28"/>
          <w:lang w:eastAsia="uk-UA"/>
        </w:rPr>
        <w:t>how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many</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women</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were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elected</w:t>
      </w:r>
      <w:r w:rsidRPr="004C3CBD">
        <w:rPr>
          <w:rFonts w:ascii="Times New Roman" w:eastAsia="Times New Roman" w:hAnsi="Times New Roman" w:cs="Times New Roman"/>
          <w:bCs/>
          <w:sz w:val="28"/>
          <w:szCs w:val="28"/>
          <w:lang w:eastAsia="uk-UA"/>
        </w:rPr>
        <w:t>/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24.11.2022).</w:t>
      </w:r>
    </w:p>
    <w:p w14:paraId="0D44DAF4" w14:textId="05D62697"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Global Gender Gap Report 2021. World Economic Forum, 2021.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3.</w:t>
      </w:r>
      <w:proofErr w:type="spellStart"/>
      <w:r w:rsidRPr="0041011E">
        <w:rPr>
          <w:rFonts w:ascii="Times New Roman" w:eastAsia="Times New Roman" w:hAnsi="Times New Roman" w:cs="Times New Roman"/>
          <w:bCs/>
          <w:sz w:val="28"/>
          <w:szCs w:val="28"/>
          <w:lang w:eastAsia="uk-UA"/>
        </w:rPr>
        <w:t>weforum</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org</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docs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WEF</w:t>
      </w:r>
      <w:r w:rsidRPr="0041011E">
        <w:rPr>
          <w:rFonts w:ascii="Times New Roman" w:eastAsia="Times New Roman" w:hAnsi="Times New Roman" w:cs="Times New Roman"/>
          <w:bCs/>
          <w:sz w:val="28"/>
          <w:szCs w:val="28"/>
          <w:lang w:val="ru-RU" w:eastAsia="uk-UA"/>
        </w:rPr>
        <w:t>_</w:t>
      </w:r>
      <w:r w:rsidRPr="0041011E">
        <w:rPr>
          <w:rFonts w:ascii="Times New Roman" w:eastAsia="Times New Roman" w:hAnsi="Times New Roman" w:cs="Times New Roman"/>
          <w:bCs/>
          <w:sz w:val="28"/>
          <w:szCs w:val="28"/>
          <w:lang w:eastAsia="uk-UA"/>
        </w:rPr>
        <w:t>GGGR</w:t>
      </w:r>
      <w:r w:rsidRPr="0041011E">
        <w:rPr>
          <w:rFonts w:ascii="Times New Roman" w:eastAsia="Times New Roman" w:hAnsi="Times New Roman" w:cs="Times New Roman"/>
          <w:bCs/>
          <w:sz w:val="28"/>
          <w:szCs w:val="28"/>
          <w:lang w:val="ru-RU" w:eastAsia="uk-UA"/>
        </w:rPr>
        <w:t>_2021.</w:t>
      </w:r>
      <w:proofErr w:type="spellStart"/>
      <w:r w:rsidRPr="0041011E">
        <w:rPr>
          <w:rFonts w:ascii="Times New Roman" w:eastAsia="Times New Roman" w:hAnsi="Times New Roman" w:cs="Times New Roman"/>
          <w:bCs/>
          <w:sz w:val="28"/>
          <w:szCs w:val="28"/>
          <w:lang w:eastAsia="uk-UA"/>
        </w:rPr>
        <w:t>pdf</w:t>
      </w:r>
      <w:proofErr w:type="spellEnd"/>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03.10.2022).</w:t>
      </w:r>
    </w:p>
    <w:p w14:paraId="259089AD" w14:textId="6E295DBD"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proofErr w:type="spellStart"/>
      <w:r w:rsidRPr="0041011E">
        <w:rPr>
          <w:rFonts w:ascii="Times New Roman" w:eastAsia="Times New Roman" w:hAnsi="Times New Roman" w:cs="Times New Roman"/>
          <w:bCs/>
          <w:sz w:val="28"/>
          <w:szCs w:val="28"/>
          <w:lang w:eastAsia="uk-UA"/>
        </w:rPr>
        <w:t>Grundgesetz</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für</w:t>
      </w:r>
      <w:proofErr w:type="spellEnd"/>
      <w:r w:rsidRPr="0041011E">
        <w:rPr>
          <w:rFonts w:ascii="Times New Roman" w:eastAsia="Times New Roman" w:hAnsi="Times New Roman" w:cs="Times New Roman"/>
          <w:bCs/>
          <w:sz w:val="28"/>
          <w:szCs w:val="28"/>
          <w:lang w:eastAsia="uk-UA"/>
        </w:rPr>
        <w:t xml:space="preserve"> die </w:t>
      </w:r>
      <w:proofErr w:type="spellStart"/>
      <w:r w:rsidRPr="0041011E">
        <w:rPr>
          <w:rFonts w:ascii="Times New Roman" w:eastAsia="Times New Roman" w:hAnsi="Times New Roman" w:cs="Times New Roman"/>
          <w:bCs/>
          <w:sz w:val="28"/>
          <w:szCs w:val="28"/>
          <w:lang w:eastAsia="uk-UA"/>
        </w:rPr>
        <w:t>Bundesrepublik</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Deutschland :</w:t>
      </w:r>
      <w:proofErr w:type="gram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Deutsches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Recht</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vom</w:t>
      </w:r>
      <w:proofErr w:type="spellEnd"/>
      <w:r w:rsidRPr="0041011E">
        <w:rPr>
          <w:rFonts w:ascii="Times New Roman" w:eastAsia="Times New Roman" w:hAnsi="Times New Roman" w:cs="Times New Roman"/>
          <w:bCs/>
          <w:sz w:val="28"/>
          <w:szCs w:val="28"/>
          <w:lang w:eastAsia="uk-UA"/>
        </w:rPr>
        <w:t xml:space="preserve"> 23 Mai 1949.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gesetze</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im</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internet</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de</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gg</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BJNR</w:t>
      </w:r>
      <w:r w:rsidRPr="0041011E">
        <w:rPr>
          <w:rFonts w:ascii="Times New Roman" w:eastAsia="Times New Roman" w:hAnsi="Times New Roman" w:cs="Times New Roman"/>
          <w:bCs/>
          <w:sz w:val="28"/>
          <w:szCs w:val="28"/>
          <w:lang w:val="ru-RU" w:eastAsia="uk-UA"/>
        </w:rPr>
        <w:t>000010949.</w:t>
      </w:r>
      <w:r w:rsidRPr="0041011E">
        <w:rPr>
          <w:rFonts w:ascii="Times New Roman" w:eastAsia="Times New Roman" w:hAnsi="Times New Roman" w:cs="Times New Roman"/>
          <w:bCs/>
          <w:sz w:val="28"/>
          <w:szCs w:val="28"/>
          <w:lang w:eastAsia="uk-UA"/>
        </w:rPr>
        <w:t>html</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24.11.2022).</w:t>
      </w:r>
    </w:p>
    <w:p w14:paraId="34FE6CD1" w14:textId="1E846D45"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Hartlapp</w:t>
      </w:r>
      <w:proofErr w:type="spellEnd"/>
      <w:r w:rsidRPr="0041011E">
        <w:rPr>
          <w:rFonts w:ascii="Times New Roman" w:eastAsia="Times New Roman" w:hAnsi="Times New Roman" w:cs="Times New Roman"/>
          <w:bCs/>
          <w:sz w:val="28"/>
          <w:szCs w:val="28"/>
          <w:lang w:eastAsia="uk-UA"/>
        </w:rPr>
        <w:t xml:space="preserve"> M., </w:t>
      </w:r>
      <w:proofErr w:type="spellStart"/>
      <w:r w:rsidRPr="0041011E">
        <w:rPr>
          <w:rFonts w:ascii="Times New Roman" w:eastAsia="Times New Roman" w:hAnsi="Times New Roman" w:cs="Times New Roman"/>
          <w:bCs/>
          <w:sz w:val="28"/>
          <w:szCs w:val="28"/>
          <w:lang w:eastAsia="uk-UA"/>
        </w:rPr>
        <w:t>Blome</w:t>
      </w:r>
      <w:proofErr w:type="spellEnd"/>
      <w:r w:rsidRPr="0041011E">
        <w:rPr>
          <w:rFonts w:ascii="Times New Roman" w:eastAsia="Times New Roman" w:hAnsi="Times New Roman" w:cs="Times New Roman"/>
          <w:bCs/>
          <w:sz w:val="28"/>
          <w:szCs w:val="28"/>
          <w:lang w:eastAsia="uk-UA"/>
        </w:rPr>
        <w:t xml:space="preserve"> A. Women at the Top of the European Commission – Drivers and Barriers. Swedish Institute for European Policy Studies, 2021.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sieps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se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globalassets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publikationer</w:t>
      </w:r>
      <w:r w:rsidRPr="004C3CBD">
        <w:rPr>
          <w:rFonts w:ascii="Times New Roman" w:eastAsia="Times New Roman" w:hAnsi="Times New Roman" w:cs="Times New Roman"/>
          <w:bCs/>
          <w:sz w:val="28"/>
          <w:szCs w:val="28"/>
          <w:lang w:eastAsia="uk-UA"/>
        </w:rPr>
        <w:t>/2021/2021_6</w:t>
      </w:r>
      <w:r w:rsidRPr="0041011E">
        <w:rPr>
          <w:rFonts w:ascii="Times New Roman" w:eastAsia="Times New Roman" w:hAnsi="Times New Roman" w:cs="Times New Roman"/>
          <w:bCs/>
          <w:sz w:val="28"/>
          <w:szCs w:val="28"/>
          <w:lang w:eastAsia="uk-UA"/>
        </w:rPr>
        <w:t>epa</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pdf</w:t>
      </w:r>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22.11.2022).</w:t>
      </w:r>
    </w:p>
    <w:p w14:paraId="1FA165E5" w14:textId="033712A2"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41011E">
        <w:rPr>
          <w:rFonts w:ascii="Times New Roman" w:eastAsia="Times New Roman" w:hAnsi="Times New Roman" w:cs="Times New Roman"/>
          <w:bCs/>
          <w:sz w:val="28"/>
          <w:szCs w:val="28"/>
          <w:lang w:eastAsia="uk-UA"/>
        </w:rPr>
        <w:t xml:space="preserve">Lack of women in key decision-making ‘should not be allowed’ – UN Women chief. United Nations News.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uk-UA" w:eastAsia="uk-UA"/>
        </w:rPr>
        <w:t> </w:t>
      </w:r>
      <w:r w:rsidRPr="0041011E">
        <w:rPr>
          <w:rFonts w:ascii="Times New Roman" w:eastAsia="Times New Roman" w:hAnsi="Times New Roman" w:cs="Times New Roman"/>
          <w:bCs/>
          <w:sz w:val="28"/>
          <w:szCs w:val="28"/>
          <w:lang w:eastAsia="uk-UA"/>
        </w:rPr>
        <w:t>:</w:t>
      </w:r>
      <w:proofErr w:type="gramEnd"/>
      <w:r w:rsidRPr="0041011E">
        <w:rPr>
          <w:rFonts w:ascii="Times New Roman" w:eastAsia="Times New Roman" w:hAnsi="Times New Roman" w:cs="Times New Roman"/>
          <w:bCs/>
          <w:sz w:val="28"/>
          <w:szCs w:val="28"/>
          <w:lang w:eastAsia="uk-UA"/>
        </w:rPr>
        <w:t xml:space="preserve"> https://news.un.org/en/story/2021/03/1086702 (</w:t>
      </w:r>
      <w:r w:rsidRPr="0041011E">
        <w:rPr>
          <w:rFonts w:ascii="Times New Roman" w:eastAsia="Times New Roman" w:hAnsi="Times New Roman" w:cs="Times New Roman"/>
          <w:bCs/>
          <w:sz w:val="28"/>
          <w:szCs w:val="28"/>
          <w:lang w:val="uk-UA" w:eastAsia="uk-UA"/>
        </w:rPr>
        <w:t>дата звернення</w:t>
      </w:r>
      <w:r w:rsidRPr="0041011E">
        <w:rPr>
          <w:rFonts w:ascii="Times New Roman" w:eastAsia="Times New Roman" w:hAnsi="Times New Roman" w:cs="Times New Roman"/>
          <w:bCs/>
          <w:sz w:val="28"/>
          <w:szCs w:val="28"/>
          <w:lang w:eastAsia="uk-UA"/>
        </w:rPr>
        <w:t>: 11.10.2022).</w:t>
      </w:r>
    </w:p>
    <w:p w14:paraId="4927C07C" w14:textId="77777777" w:rsidR="00B207AD" w:rsidRPr="00E41D7A" w:rsidRDefault="00B207AD" w:rsidP="00B207AD">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t xml:space="preserve">Latest session of UN women’s commission focuses on equality in public life. United Nations News. </w:t>
      </w:r>
      <w:proofErr w:type="gramStart"/>
      <w:r w:rsidRPr="00E41D7A">
        <w:rPr>
          <w:rFonts w:ascii="Times New Roman" w:eastAsia="Times New Roman" w:hAnsi="Times New Roman" w:cs="Times New Roman"/>
          <w:bCs/>
          <w:sz w:val="28"/>
          <w:szCs w:val="28"/>
          <w:lang w:eastAsia="uk-UA"/>
        </w:rPr>
        <w:t>URL :</w:t>
      </w:r>
      <w:proofErr w:type="gramEnd"/>
      <w:r w:rsidRPr="00E41D7A">
        <w:rPr>
          <w:rFonts w:ascii="Times New Roman" w:eastAsia="Times New Roman" w:hAnsi="Times New Roman" w:cs="Times New Roman"/>
          <w:bCs/>
          <w:sz w:val="28"/>
          <w:szCs w:val="28"/>
          <w:lang w:eastAsia="uk-UA"/>
        </w:rPr>
        <w:t xml:space="preserve"> https://news.un.org/en/story/2021/03/1087232 (</w:t>
      </w:r>
      <w:proofErr w:type="spellStart"/>
      <w:r w:rsidRPr="00E41D7A">
        <w:rPr>
          <w:rFonts w:ascii="Times New Roman" w:eastAsia="Times New Roman" w:hAnsi="Times New Roman" w:cs="Times New Roman"/>
          <w:bCs/>
          <w:sz w:val="28"/>
          <w:szCs w:val="28"/>
          <w:lang w:eastAsia="uk-UA"/>
        </w:rPr>
        <w:t>дата</w:t>
      </w:r>
      <w:proofErr w:type="spellEnd"/>
      <w:r w:rsidRPr="00E41D7A">
        <w:rPr>
          <w:rFonts w:ascii="Times New Roman" w:eastAsia="Times New Roman" w:hAnsi="Times New Roman" w:cs="Times New Roman"/>
          <w:bCs/>
          <w:sz w:val="28"/>
          <w:szCs w:val="28"/>
          <w:lang w:eastAsia="uk-UA"/>
        </w:rPr>
        <w:t xml:space="preserve"> </w:t>
      </w:r>
      <w:proofErr w:type="spellStart"/>
      <w:r w:rsidRPr="00E41D7A">
        <w:rPr>
          <w:rFonts w:ascii="Times New Roman" w:eastAsia="Times New Roman" w:hAnsi="Times New Roman" w:cs="Times New Roman"/>
          <w:bCs/>
          <w:sz w:val="28"/>
          <w:szCs w:val="28"/>
          <w:lang w:eastAsia="uk-UA"/>
        </w:rPr>
        <w:t>звернення</w:t>
      </w:r>
      <w:proofErr w:type="spellEnd"/>
      <w:r w:rsidRPr="00E41D7A">
        <w:rPr>
          <w:rFonts w:ascii="Times New Roman" w:eastAsia="Times New Roman" w:hAnsi="Times New Roman" w:cs="Times New Roman"/>
          <w:bCs/>
          <w:sz w:val="28"/>
          <w:szCs w:val="28"/>
          <w:lang w:eastAsia="uk-UA"/>
        </w:rPr>
        <w:t>: 22.11.2022).</w:t>
      </w:r>
    </w:p>
    <w:p w14:paraId="23DCC588" w14:textId="6EEB2D15"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proofErr w:type="spellStart"/>
      <w:r w:rsidRPr="0041011E">
        <w:rPr>
          <w:rFonts w:ascii="Times New Roman" w:eastAsia="Times New Roman" w:hAnsi="Times New Roman" w:cs="Times New Roman"/>
          <w:bCs/>
          <w:sz w:val="28"/>
          <w:szCs w:val="28"/>
          <w:lang w:eastAsia="uk-UA"/>
        </w:rPr>
        <w:t>Lög</w:t>
      </w:r>
      <w:proofErr w:type="spellEnd"/>
      <w:r w:rsidRPr="0041011E">
        <w:rPr>
          <w:rFonts w:ascii="Times New Roman" w:eastAsia="Times New Roman" w:hAnsi="Times New Roman" w:cs="Times New Roman"/>
          <w:bCs/>
          <w:sz w:val="28"/>
          <w:szCs w:val="28"/>
          <w:lang w:eastAsia="uk-UA"/>
        </w:rPr>
        <w:t xml:space="preserve"> um </w:t>
      </w:r>
      <w:proofErr w:type="spellStart"/>
      <w:r w:rsidRPr="0041011E">
        <w:rPr>
          <w:rFonts w:ascii="Times New Roman" w:eastAsia="Times New Roman" w:hAnsi="Times New Roman" w:cs="Times New Roman"/>
          <w:bCs/>
          <w:sz w:val="28"/>
          <w:szCs w:val="28"/>
          <w:lang w:eastAsia="uk-UA"/>
        </w:rPr>
        <w:t>jafna</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stöðu</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og</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jafnan</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rétt</w:t>
      </w:r>
      <w:proofErr w:type="spellEnd"/>
      <w:r w:rsidRPr="0041011E">
        <w:rPr>
          <w:rFonts w:ascii="Times New Roman" w:eastAsia="Times New Roman" w:hAnsi="Times New Roman" w:cs="Times New Roman"/>
          <w:bCs/>
          <w:sz w:val="28"/>
          <w:szCs w:val="28"/>
          <w:lang w:eastAsia="uk-UA"/>
        </w:rPr>
        <w:t xml:space="preserve"> </w:t>
      </w:r>
      <w:proofErr w:type="spellStart"/>
      <w:proofErr w:type="gramStart"/>
      <w:r w:rsidRPr="0041011E">
        <w:rPr>
          <w:rFonts w:ascii="Times New Roman" w:eastAsia="Times New Roman" w:hAnsi="Times New Roman" w:cs="Times New Roman"/>
          <w:bCs/>
          <w:sz w:val="28"/>
          <w:szCs w:val="28"/>
          <w:lang w:eastAsia="uk-UA"/>
        </w:rPr>
        <w:t>kynjanna</w:t>
      </w:r>
      <w:proofErr w:type="spellEnd"/>
      <w:r w:rsidRPr="0041011E">
        <w:rPr>
          <w:rFonts w:ascii="Times New Roman" w:eastAsia="Times New Roman" w:hAnsi="Times New Roman" w:cs="Times New Roman"/>
          <w:bCs/>
          <w:sz w:val="28"/>
          <w:szCs w:val="28"/>
          <w:lang w:eastAsia="uk-UA"/>
        </w:rPr>
        <w:t xml:space="preserve"> :</w:t>
      </w:r>
      <w:proofErr w:type="gram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Lög</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Íslands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frá</w:t>
      </w:r>
      <w:proofErr w:type="spellEnd"/>
      <w:r w:rsidRPr="0041011E">
        <w:rPr>
          <w:rFonts w:ascii="Times New Roman" w:eastAsia="Times New Roman" w:hAnsi="Times New Roman" w:cs="Times New Roman"/>
          <w:bCs/>
          <w:sz w:val="28"/>
          <w:szCs w:val="28"/>
          <w:lang w:eastAsia="uk-UA"/>
        </w:rPr>
        <w:t xml:space="preserve"> 29. </w:t>
      </w:r>
      <w:proofErr w:type="spellStart"/>
      <w:r w:rsidRPr="0041011E">
        <w:rPr>
          <w:rFonts w:ascii="Times New Roman" w:eastAsia="Times New Roman" w:hAnsi="Times New Roman" w:cs="Times New Roman"/>
          <w:bCs/>
          <w:sz w:val="28"/>
          <w:szCs w:val="28"/>
          <w:lang w:eastAsia="uk-UA"/>
        </w:rPr>
        <w:t>desember</w:t>
      </w:r>
      <w:proofErr w:type="spellEnd"/>
      <w:r w:rsidRPr="0041011E">
        <w:rPr>
          <w:rFonts w:ascii="Times New Roman" w:eastAsia="Times New Roman" w:hAnsi="Times New Roman" w:cs="Times New Roman"/>
          <w:bCs/>
          <w:sz w:val="28"/>
          <w:szCs w:val="28"/>
          <w:lang w:eastAsia="uk-UA"/>
        </w:rPr>
        <w:t xml:space="preserve"> 2020 nr 150 29.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uk-UA" w:eastAsia="uk-UA"/>
        </w:rPr>
        <w:t> </w:t>
      </w:r>
      <w:r w:rsidRPr="0041011E">
        <w:rPr>
          <w:rFonts w:ascii="Times New Roman" w:eastAsia="Times New Roman" w:hAnsi="Times New Roman" w:cs="Times New Roman"/>
          <w:bCs/>
          <w:sz w:val="28"/>
          <w:szCs w:val="28"/>
          <w:lang w:val="ru-RU" w:eastAsia="uk-UA"/>
        </w:rPr>
        <w:t>:</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althingi</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is</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altext</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stjt</w:t>
      </w:r>
      <w:proofErr w:type="spellEnd"/>
      <w:r w:rsidRPr="0041011E">
        <w:rPr>
          <w:rFonts w:ascii="Times New Roman" w:eastAsia="Times New Roman" w:hAnsi="Times New Roman" w:cs="Times New Roman"/>
          <w:bCs/>
          <w:sz w:val="28"/>
          <w:szCs w:val="28"/>
          <w:lang w:val="ru-RU" w:eastAsia="uk-UA"/>
        </w:rPr>
        <w:t>/2020.150.</w:t>
      </w:r>
      <w:r w:rsidRPr="0041011E">
        <w:rPr>
          <w:rFonts w:ascii="Times New Roman" w:eastAsia="Times New Roman" w:hAnsi="Times New Roman" w:cs="Times New Roman"/>
          <w:bCs/>
          <w:sz w:val="28"/>
          <w:szCs w:val="28"/>
          <w:lang w:eastAsia="uk-UA"/>
        </w:rPr>
        <w:t>html</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xml:space="preserve"> : 21.11.2022).</w:t>
      </w:r>
    </w:p>
    <w:p w14:paraId="6792C5A6" w14:textId="346D80A0"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Miesten</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ja</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naisten</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välisestä</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tasa-</w:t>
      </w:r>
      <w:proofErr w:type="gramStart"/>
      <w:r w:rsidRPr="0041011E">
        <w:rPr>
          <w:rFonts w:ascii="Times New Roman" w:eastAsia="Times New Roman" w:hAnsi="Times New Roman" w:cs="Times New Roman"/>
          <w:bCs/>
          <w:sz w:val="28"/>
          <w:szCs w:val="28"/>
          <w:lang w:eastAsia="uk-UA"/>
        </w:rPr>
        <w:t>arvosta</w:t>
      </w:r>
      <w:proofErr w:type="spellEnd"/>
      <w:r w:rsidRPr="0041011E">
        <w:rPr>
          <w:rFonts w:ascii="Times New Roman" w:eastAsia="Times New Roman" w:hAnsi="Times New Roman" w:cs="Times New Roman"/>
          <w:bCs/>
          <w:sz w:val="28"/>
          <w:szCs w:val="28"/>
          <w:lang w:eastAsia="uk-UA"/>
        </w:rPr>
        <w:t xml:space="preserve"> :</w:t>
      </w:r>
      <w:proofErr w:type="gram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Suomen</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laki</w:t>
      </w:r>
      <w:proofErr w:type="spellEnd"/>
      <w:r w:rsidRPr="0041011E">
        <w:rPr>
          <w:rFonts w:ascii="Times New Roman" w:eastAsia="Times New Roman" w:hAnsi="Times New Roman" w:cs="Times New Roman"/>
          <w:bCs/>
          <w:sz w:val="28"/>
          <w:szCs w:val="28"/>
          <w:lang w:eastAsia="uk-UA"/>
        </w:rPr>
        <w:t xml:space="preserve"> 8.8.1986 </w:t>
      </w:r>
      <w:proofErr w:type="spellStart"/>
      <w:r w:rsidRPr="0041011E">
        <w:rPr>
          <w:rFonts w:ascii="Times New Roman" w:eastAsia="Times New Roman" w:hAnsi="Times New Roman" w:cs="Times New Roman"/>
          <w:bCs/>
          <w:sz w:val="28"/>
          <w:szCs w:val="28"/>
          <w:lang w:eastAsia="uk-UA"/>
        </w:rPr>
        <w:t>nro</w:t>
      </w:r>
      <w:proofErr w:type="spellEnd"/>
      <w:r w:rsidRPr="0041011E">
        <w:rPr>
          <w:rFonts w:ascii="Times New Roman" w:eastAsia="Times New Roman" w:hAnsi="Times New Roman" w:cs="Times New Roman"/>
          <w:bCs/>
          <w:sz w:val="28"/>
          <w:szCs w:val="28"/>
          <w:lang w:eastAsia="uk-UA"/>
        </w:rPr>
        <w:t xml:space="preserve"> 8.8.1986/609. </w:t>
      </w:r>
      <w:proofErr w:type="gramStart"/>
      <w:r w:rsidRPr="0041011E">
        <w:rPr>
          <w:rFonts w:ascii="Times New Roman" w:eastAsia="Times New Roman" w:hAnsi="Times New Roman" w:cs="Times New Roman"/>
          <w:bCs/>
          <w:sz w:val="28"/>
          <w:szCs w:val="28"/>
          <w:lang w:eastAsia="uk-UA"/>
        </w:rPr>
        <w:t>URL :</w:t>
      </w:r>
      <w:proofErr w:type="gramEnd"/>
      <w:r w:rsidRPr="0041011E">
        <w:rPr>
          <w:rFonts w:ascii="Times New Roman" w:eastAsia="Times New Roman" w:hAnsi="Times New Roman" w:cs="Times New Roman"/>
          <w:bCs/>
          <w:sz w:val="28"/>
          <w:szCs w:val="28"/>
          <w:lang w:eastAsia="uk-UA"/>
        </w:rPr>
        <w:t xml:space="preserve"> https://finlex.fi/fi/laki/ajantasa/1986/19860609 (</w:t>
      </w:r>
      <w:r w:rsidRPr="0041011E">
        <w:rPr>
          <w:rFonts w:ascii="Times New Roman" w:eastAsia="Times New Roman" w:hAnsi="Times New Roman" w:cs="Times New Roman"/>
          <w:bCs/>
          <w:sz w:val="28"/>
          <w:szCs w:val="28"/>
          <w:lang w:val="ru-RU" w:eastAsia="uk-UA"/>
        </w:rPr>
        <w:t>дата</w:t>
      </w:r>
      <w:r w:rsidRPr="0041011E">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eastAsia="uk-UA"/>
        </w:rPr>
        <w:t>: 22.11.2022).</w:t>
      </w:r>
    </w:p>
    <w:p w14:paraId="04B569F1" w14:textId="6C48B1E3"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Monthly ranking of women in national parliaments. </w:t>
      </w:r>
      <w:proofErr w:type="spellStart"/>
      <w:proofErr w:type="gramStart"/>
      <w:r w:rsidRPr="0041011E">
        <w:rPr>
          <w:rFonts w:ascii="Times New Roman" w:eastAsia="Times New Roman" w:hAnsi="Times New Roman" w:cs="Times New Roman"/>
          <w:bCs/>
          <w:sz w:val="28"/>
          <w:szCs w:val="28"/>
          <w:lang w:eastAsia="uk-UA"/>
        </w:rPr>
        <w:t>Parline</w:t>
      </w:r>
      <w:proofErr w:type="spellEnd"/>
      <w:r w:rsidRPr="0041011E">
        <w:rPr>
          <w:rFonts w:ascii="Times New Roman" w:eastAsia="Times New Roman" w:hAnsi="Times New Roman" w:cs="Times New Roman"/>
          <w:bCs/>
          <w:sz w:val="28"/>
          <w:szCs w:val="28"/>
          <w:lang w:eastAsia="uk-UA"/>
        </w:rPr>
        <w:t xml:space="preserve"> :</w:t>
      </w:r>
      <w:proofErr w:type="gramEnd"/>
      <w:r w:rsidRPr="0041011E">
        <w:rPr>
          <w:rFonts w:ascii="Times New Roman" w:eastAsia="Times New Roman" w:hAnsi="Times New Roman" w:cs="Times New Roman"/>
          <w:bCs/>
          <w:sz w:val="28"/>
          <w:szCs w:val="28"/>
          <w:lang w:eastAsia="uk-UA"/>
        </w:rPr>
        <w:t xml:space="preserve"> the IPU’s Open Data Platform. URL</w:t>
      </w:r>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data</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ipu</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org</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women</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ranking</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month</w:t>
      </w:r>
      <w:r w:rsidRPr="0041011E">
        <w:rPr>
          <w:rFonts w:ascii="Times New Roman" w:eastAsia="Times New Roman" w:hAnsi="Times New Roman" w:cs="Times New Roman"/>
          <w:bCs/>
          <w:sz w:val="28"/>
          <w:szCs w:val="28"/>
          <w:lang w:val="ru-RU" w:eastAsia="uk-UA"/>
        </w:rPr>
        <w:t>=9&amp;</w:t>
      </w:r>
      <w:r w:rsidRPr="0041011E">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year</w:t>
      </w:r>
      <w:r w:rsidRPr="0041011E">
        <w:rPr>
          <w:rFonts w:ascii="Times New Roman" w:eastAsia="Times New Roman" w:hAnsi="Times New Roman" w:cs="Times New Roman"/>
          <w:bCs/>
          <w:sz w:val="28"/>
          <w:szCs w:val="28"/>
          <w:lang w:val="ru-RU" w:eastAsia="uk-UA"/>
        </w:rPr>
        <w:t>=</w:t>
      </w:r>
      <w:r w:rsidR="0041011E">
        <w:rPr>
          <w:rFonts w:ascii="Times New Roman" w:eastAsia="Times New Roman" w:hAnsi="Times New Roman" w:cs="Times New Roman"/>
          <w:bCs/>
          <w:sz w:val="28"/>
          <w:szCs w:val="28"/>
          <w:lang w:val="ru-RU" w:eastAsia="uk-UA"/>
        </w:rPr>
        <w:t xml:space="preserve">2019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0041011E">
        <w:rPr>
          <w:rFonts w:ascii="Times New Roman" w:eastAsia="Times New Roman" w:hAnsi="Times New Roman" w:cs="Times New Roman"/>
          <w:bCs/>
          <w:sz w:val="28"/>
          <w:szCs w:val="28"/>
          <w:lang w:val="ru-RU" w:eastAsia="uk-UA"/>
        </w:rPr>
        <w:t>: 22.11.2022</w:t>
      </w:r>
      <w:r w:rsidRPr="0041011E">
        <w:rPr>
          <w:rFonts w:ascii="Times New Roman" w:eastAsia="Times New Roman" w:hAnsi="Times New Roman" w:cs="Times New Roman"/>
          <w:bCs/>
          <w:sz w:val="28"/>
          <w:szCs w:val="28"/>
          <w:lang w:val="ru-RU" w:eastAsia="uk-UA"/>
        </w:rPr>
        <w:t>).</w:t>
      </w:r>
    </w:p>
    <w:p w14:paraId="1302E432" w14:textId="717BB58A"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Number of female members of parliament in Finland 1983-2019. Statista.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statista</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com</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statistics</w:t>
      </w:r>
      <w:r w:rsidRPr="0041011E">
        <w:rPr>
          <w:rFonts w:ascii="Times New Roman" w:eastAsia="Times New Roman" w:hAnsi="Times New Roman" w:cs="Times New Roman"/>
          <w:bCs/>
          <w:sz w:val="28"/>
          <w:szCs w:val="28"/>
          <w:lang w:val="ru-RU" w:eastAsia="uk-UA"/>
        </w:rPr>
        <w:t>/1082500/</w:t>
      </w:r>
      <w:r w:rsidRPr="0041011E">
        <w:rPr>
          <w:rFonts w:ascii="Times New Roman" w:eastAsia="Times New Roman" w:hAnsi="Times New Roman" w:cs="Times New Roman"/>
          <w:bCs/>
          <w:sz w:val="28"/>
          <w:szCs w:val="28"/>
          <w:lang w:eastAsia="uk-UA"/>
        </w:rPr>
        <w:t>number</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of</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female</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members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of</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parliament</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in</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finland</w:t>
      </w:r>
      <w:proofErr w:type="spellEnd"/>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22.11.2022).</w:t>
      </w:r>
    </w:p>
    <w:p w14:paraId="70F91380" w14:textId="202579C5"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Número</w:t>
      </w:r>
      <w:proofErr w:type="spellEnd"/>
      <w:r w:rsidRPr="0041011E">
        <w:rPr>
          <w:rFonts w:ascii="Times New Roman" w:eastAsia="Times New Roman" w:hAnsi="Times New Roman" w:cs="Times New Roman"/>
          <w:bCs/>
          <w:sz w:val="28"/>
          <w:szCs w:val="28"/>
          <w:lang w:eastAsia="uk-UA"/>
        </w:rPr>
        <w:t xml:space="preserve"> de </w:t>
      </w:r>
      <w:proofErr w:type="spellStart"/>
      <w:r w:rsidRPr="0041011E">
        <w:rPr>
          <w:rFonts w:ascii="Times New Roman" w:eastAsia="Times New Roman" w:hAnsi="Times New Roman" w:cs="Times New Roman"/>
          <w:bCs/>
          <w:sz w:val="28"/>
          <w:szCs w:val="28"/>
          <w:lang w:eastAsia="uk-UA"/>
        </w:rPr>
        <w:t>mujeres</w:t>
      </w:r>
      <w:proofErr w:type="spellEnd"/>
      <w:r w:rsidRPr="0041011E">
        <w:rPr>
          <w:rFonts w:ascii="Times New Roman" w:eastAsia="Times New Roman" w:hAnsi="Times New Roman" w:cs="Times New Roman"/>
          <w:bCs/>
          <w:sz w:val="28"/>
          <w:szCs w:val="28"/>
          <w:lang w:eastAsia="uk-UA"/>
        </w:rPr>
        <w:t xml:space="preserve"> en el </w:t>
      </w:r>
      <w:proofErr w:type="spellStart"/>
      <w:r w:rsidRPr="0041011E">
        <w:rPr>
          <w:rFonts w:ascii="Times New Roman" w:eastAsia="Times New Roman" w:hAnsi="Times New Roman" w:cs="Times New Roman"/>
          <w:bCs/>
          <w:sz w:val="28"/>
          <w:szCs w:val="28"/>
          <w:lang w:eastAsia="uk-UA"/>
        </w:rPr>
        <w:t>Gobierno</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Datawrapper</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datawrapper</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de</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xefnl</w:t>
      </w:r>
      <w:r w:rsidRPr="004C3CBD">
        <w:rPr>
          <w:rFonts w:ascii="Times New Roman" w:eastAsia="Times New Roman" w:hAnsi="Times New Roman" w:cs="Times New Roman"/>
          <w:bCs/>
          <w:sz w:val="28"/>
          <w:szCs w:val="28"/>
          <w:lang w:eastAsia="uk-UA"/>
        </w:rPr>
        <w:t>/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24.11.2022).</w:t>
      </w:r>
    </w:p>
    <w:p w14:paraId="1E6DFE54" w14:textId="22D6A0CE"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On amendments to the Treaty on the European Union, the Treaties establishing the European Communities and </w:t>
      </w:r>
      <w:proofErr w:type="spellStart"/>
      <w:r w:rsidRPr="0041011E">
        <w:rPr>
          <w:rFonts w:ascii="Times New Roman" w:eastAsia="Times New Roman" w:hAnsi="Times New Roman" w:cs="Times New Roman"/>
          <w:bCs/>
          <w:sz w:val="28"/>
          <w:szCs w:val="28"/>
          <w:lang w:eastAsia="uk-UA"/>
        </w:rPr>
        <w:t>cartain</w:t>
      </w:r>
      <w:proofErr w:type="spellEnd"/>
      <w:r w:rsidRPr="0041011E">
        <w:rPr>
          <w:rFonts w:ascii="Times New Roman" w:eastAsia="Times New Roman" w:hAnsi="Times New Roman" w:cs="Times New Roman"/>
          <w:bCs/>
          <w:sz w:val="28"/>
          <w:szCs w:val="28"/>
          <w:lang w:eastAsia="uk-UA"/>
        </w:rPr>
        <w:t xml:space="preserve"> related </w:t>
      </w:r>
      <w:proofErr w:type="gramStart"/>
      <w:r w:rsidRPr="0041011E">
        <w:rPr>
          <w:rFonts w:ascii="Times New Roman" w:eastAsia="Times New Roman" w:hAnsi="Times New Roman" w:cs="Times New Roman"/>
          <w:bCs/>
          <w:sz w:val="28"/>
          <w:szCs w:val="28"/>
          <w:lang w:eastAsia="uk-UA"/>
        </w:rPr>
        <w:t>acts :</w:t>
      </w:r>
      <w:proofErr w:type="gramEnd"/>
      <w:r w:rsidRPr="0041011E">
        <w:rPr>
          <w:rFonts w:ascii="Times New Roman" w:eastAsia="Times New Roman" w:hAnsi="Times New Roman" w:cs="Times New Roman"/>
          <w:bCs/>
          <w:sz w:val="28"/>
          <w:szCs w:val="28"/>
          <w:lang w:eastAsia="uk-UA"/>
        </w:rPr>
        <w:t xml:space="preserve"> Treaty of Amsterdam of November 10, 1997 no 11997D/TXT.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eur</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lex</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europa</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eu</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legal</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content</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EN</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TXT</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uri</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celex</w:t>
      </w:r>
      <w:proofErr w:type="spellEnd"/>
      <w:r w:rsidRPr="0041011E">
        <w:rPr>
          <w:rFonts w:ascii="Times New Roman" w:eastAsia="Times New Roman" w:hAnsi="Times New Roman" w:cs="Times New Roman"/>
          <w:bCs/>
          <w:sz w:val="28"/>
          <w:szCs w:val="28"/>
          <w:lang w:val="ru-RU" w:eastAsia="uk-UA"/>
        </w:rPr>
        <w:t>%3</w:t>
      </w:r>
      <w:r w:rsidRPr="0041011E">
        <w:rPr>
          <w:rFonts w:ascii="Times New Roman" w:eastAsia="Times New Roman" w:hAnsi="Times New Roman" w:cs="Times New Roman"/>
          <w:bCs/>
          <w:sz w:val="28"/>
          <w:szCs w:val="28"/>
          <w:lang w:eastAsia="uk-UA"/>
        </w:rPr>
        <w:t>A</w:t>
      </w:r>
      <w:r w:rsidRPr="0041011E">
        <w:rPr>
          <w:rFonts w:ascii="Times New Roman" w:eastAsia="Times New Roman" w:hAnsi="Times New Roman" w:cs="Times New Roman"/>
          <w:bCs/>
          <w:sz w:val="28"/>
          <w:szCs w:val="28"/>
          <w:lang w:val="ru-RU" w:eastAsia="uk-UA"/>
        </w:rPr>
        <w:t>11997</w:t>
      </w:r>
      <w:r w:rsidRPr="0041011E">
        <w:rPr>
          <w:rFonts w:ascii="Times New Roman" w:eastAsia="Times New Roman" w:hAnsi="Times New Roman" w:cs="Times New Roman"/>
          <w:bCs/>
          <w:sz w:val="28"/>
          <w:szCs w:val="28"/>
          <w:lang w:eastAsia="uk-UA"/>
        </w:rPr>
        <w:t>D</w:t>
      </w:r>
      <w:r w:rsidRPr="0041011E">
        <w:rPr>
          <w:rFonts w:ascii="Times New Roman" w:eastAsia="Times New Roman" w:hAnsi="Times New Roman" w:cs="Times New Roman"/>
          <w:bCs/>
          <w:sz w:val="28"/>
          <w:szCs w:val="28"/>
          <w:lang w:val="ru-RU" w:eastAsia="uk-UA"/>
        </w:rPr>
        <w:t>%2</w:t>
      </w:r>
      <w:r w:rsidRPr="0041011E">
        <w:rPr>
          <w:rFonts w:ascii="Times New Roman" w:eastAsia="Times New Roman" w:hAnsi="Times New Roman" w:cs="Times New Roman"/>
          <w:bCs/>
          <w:sz w:val="28"/>
          <w:szCs w:val="28"/>
          <w:lang w:eastAsia="uk-UA"/>
        </w:rPr>
        <w:t>FTXT</w:t>
      </w:r>
      <w:r w:rsid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0041011E">
        <w:rPr>
          <w:rFonts w:ascii="Times New Roman" w:eastAsia="Times New Roman" w:hAnsi="Times New Roman" w:cs="Times New Roman"/>
          <w:bCs/>
          <w:sz w:val="28"/>
          <w:szCs w:val="28"/>
          <w:lang w:val="ru-RU" w:eastAsia="uk-UA"/>
        </w:rPr>
        <w:t>: 22.11.2022</w:t>
      </w:r>
      <w:r w:rsidRPr="0041011E">
        <w:rPr>
          <w:rFonts w:ascii="Times New Roman" w:eastAsia="Times New Roman" w:hAnsi="Times New Roman" w:cs="Times New Roman"/>
          <w:bCs/>
          <w:sz w:val="28"/>
          <w:szCs w:val="28"/>
          <w:lang w:val="ru-RU" w:eastAsia="uk-UA"/>
        </w:rPr>
        <w:t>).</w:t>
      </w:r>
    </w:p>
    <w:p w14:paraId="7CC2947C" w14:textId="129621EA"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Para la </w:t>
      </w:r>
      <w:proofErr w:type="spellStart"/>
      <w:r w:rsidRPr="0041011E">
        <w:rPr>
          <w:rFonts w:ascii="Times New Roman" w:eastAsia="Times New Roman" w:hAnsi="Times New Roman" w:cs="Times New Roman"/>
          <w:bCs/>
          <w:sz w:val="28"/>
          <w:szCs w:val="28"/>
          <w:lang w:eastAsia="uk-UA"/>
        </w:rPr>
        <w:t>igualdad</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efectiva</w:t>
      </w:r>
      <w:proofErr w:type="spellEnd"/>
      <w:r w:rsidRPr="0041011E">
        <w:rPr>
          <w:rFonts w:ascii="Times New Roman" w:eastAsia="Times New Roman" w:hAnsi="Times New Roman" w:cs="Times New Roman"/>
          <w:bCs/>
          <w:sz w:val="28"/>
          <w:szCs w:val="28"/>
          <w:lang w:eastAsia="uk-UA"/>
        </w:rPr>
        <w:t xml:space="preserve"> de </w:t>
      </w:r>
      <w:proofErr w:type="spellStart"/>
      <w:r w:rsidRPr="0041011E">
        <w:rPr>
          <w:rFonts w:ascii="Times New Roman" w:eastAsia="Times New Roman" w:hAnsi="Times New Roman" w:cs="Times New Roman"/>
          <w:bCs/>
          <w:sz w:val="28"/>
          <w:szCs w:val="28"/>
          <w:lang w:eastAsia="uk-UA"/>
        </w:rPr>
        <w:t>mujeres</w:t>
      </w:r>
      <w:proofErr w:type="spellEnd"/>
      <w:r w:rsidRPr="0041011E">
        <w:rPr>
          <w:rFonts w:ascii="Times New Roman" w:eastAsia="Times New Roman" w:hAnsi="Times New Roman" w:cs="Times New Roman"/>
          <w:bCs/>
          <w:sz w:val="28"/>
          <w:szCs w:val="28"/>
          <w:lang w:eastAsia="uk-UA"/>
        </w:rPr>
        <w:t xml:space="preserve"> y </w:t>
      </w:r>
      <w:proofErr w:type="gramStart"/>
      <w:r w:rsidRPr="0041011E">
        <w:rPr>
          <w:rFonts w:ascii="Times New Roman" w:eastAsia="Times New Roman" w:hAnsi="Times New Roman" w:cs="Times New Roman"/>
          <w:bCs/>
          <w:sz w:val="28"/>
          <w:szCs w:val="28"/>
          <w:lang w:eastAsia="uk-UA"/>
        </w:rPr>
        <w:t>hombres :</w:t>
      </w:r>
      <w:proofErr w:type="gramEnd"/>
      <w:r w:rsidRPr="0041011E">
        <w:rPr>
          <w:rFonts w:ascii="Times New Roman" w:eastAsia="Times New Roman" w:hAnsi="Times New Roman" w:cs="Times New Roman"/>
          <w:bCs/>
          <w:sz w:val="28"/>
          <w:szCs w:val="28"/>
          <w:lang w:eastAsia="uk-UA"/>
        </w:rPr>
        <w:t xml:space="preserve"> Ley </w:t>
      </w:r>
      <w:proofErr w:type="spellStart"/>
      <w:r w:rsidRPr="0041011E">
        <w:rPr>
          <w:rFonts w:ascii="Times New Roman" w:eastAsia="Times New Roman" w:hAnsi="Times New Roman" w:cs="Times New Roman"/>
          <w:bCs/>
          <w:sz w:val="28"/>
          <w:szCs w:val="28"/>
          <w:lang w:eastAsia="uk-UA"/>
        </w:rPr>
        <w:t>española</w:t>
      </w:r>
      <w:proofErr w:type="spellEnd"/>
      <w:r w:rsidRPr="0041011E">
        <w:rPr>
          <w:rFonts w:ascii="Times New Roman" w:eastAsia="Times New Roman" w:hAnsi="Times New Roman" w:cs="Times New Roman"/>
          <w:bCs/>
          <w:sz w:val="28"/>
          <w:szCs w:val="28"/>
          <w:lang w:eastAsia="uk-UA"/>
        </w:rPr>
        <w:t xml:space="preserve"> de 22 de </w:t>
      </w:r>
      <w:proofErr w:type="spellStart"/>
      <w:r w:rsidRPr="0041011E">
        <w:rPr>
          <w:rFonts w:ascii="Times New Roman" w:eastAsia="Times New Roman" w:hAnsi="Times New Roman" w:cs="Times New Roman"/>
          <w:bCs/>
          <w:sz w:val="28"/>
          <w:szCs w:val="28"/>
          <w:lang w:eastAsia="uk-UA"/>
        </w:rPr>
        <w:t>marzo</w:t>
      </w:r>
      <w:proofErr w:type="spellEnd"/>
      <w:r w:rsidRPr="0041011E">
        <w:rPr>
          <w:rFonts w:ascii="Times New Roman" w:eastAsia="Times New Roman" w:hAnsi="Times New Roman" w:cs="Times New Roman"/>
          <w:bCs/>
          <w:sz w:val="28"/>
          <w:szCs w:val="28"/>
          <w:lang w:eastAsia="uk-UA"/>
        </w:rPr>
        <w:t xml:space="preserve"> de 2007. </w:t>
      </w:r>
      <w:proofErr w:type="spellStart"/>
      <w:r w:rsidRPr="0041011E">
        <w:rPr>
          <w:rFonts w:ascii="Times New Roman" w:eastAsia="Times New Roman" w:hAnsi="Times New Roman" w:cs="Times New Roman"/>
          <w:bCs/>
          <w:sz w:val="28"/>
          <w:szCs w:val="28"/>
          <w:lang w:eastAsia="uk-UA"/>
        </w:rPr>
        <w:t>nú</w:t>
      </w:r>
      <w:proofErr w:type="spellEnd"/>
      <w:r w:rsidRPr="0041011E">
        <w:rPr>
          <w:rFonts w:ascii="Times New Roman" w:eastAsia="Times New Roman" w:hAnsi="Times New Roman" w:cs="Times New Roman"/>
          <w:bCs/>
          <w:sz w:val="28"/>
          <w:szCs w:val="28"/>
          <w:lang w:eastAsia="uk-UA"/>
        </w:rPr>
        <w:t>. BOE</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A</w:t>
      </w:r>
      <w:r w:rsidRPr="0041011E">
        <w:rPr>
          <w:rFonts w:ascii="Times New Roman" w:eastAsia="Times New Roman" w:hAnsi="Times New Roman" w:cs="Times New Roman"/>
          <w:bCs/>
          <w:sz w:val="28"/>
          <w:szCs w:val="28"/>
          <w:lang w:val="ru-RU" w:eastAsia="uk-UA"/>
        </w:rPr>
        <w:t xml:space="preserve">-2007-6115. </w:t>
      </w:r>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boe</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es</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buscar</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act</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php</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id</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BOE</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A</w:t>
      </w:r>
      <w:r w:rsidRPr="0041011E">
        <w:rPr>
          <w:rFonts w:ascii="Times New Roman" w:eastAsia="Times New Roman" w:hAnsi="Times New Roman" w:cs="Times New Roman"/>
          <w:bCs/>
          <w:sz w:val="28"/>
          <w:szCs w:val="28"/>
          <w:lang w:val="ru-RU" w:eastAsia="uk-UA"/>
        </w:rPr>
        <w:t xml:space="preserve">-2007-6115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24.11.2022).</w:t>
      </w:r>
    </w:p>
    <w:p w14:paraId="4FC74D2F" w14:textId="4C13968B"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Parliament (Qualification of Women) </w:t>
      </w:r>
      <w:proofErr w:type="gramStart"/>
      <w:r w:rsidRPr="0041011E">
        <w:rPr>
          <w:rFonts w:ascii="Times New Roman" w:eastAsia="Times New Roman" w:hAnsi="Times New Roman" w:cs="Times New Roman"/>
          <w:bCs/>
          <w:sz w:val="28"/>
          <w:szCs w:val="28"/>
          <w:lang w:eastAsia="uk-UA"/>
        </w:rPr>
        <w:t>Act :</w:t>
      </w:r>
      <w:proofErr w:type="gramEnd"/>
      <w:r w:rsidRPr="0041011E">
        <w:rPr>
          <w:rFonts w:ascii="Times New Roman" w:eastAsia="Times New Roman" w:hAnsi="Times New Roman" w:cs="Times New Roman"/>
          <w:bCs/>
          <w:sz w:val="28"/>
          <w:szCs w:val="28"/>
          <w:lang w:eastAsia="uk-UA"/>
        </w:rPr>
        <w:t xml:space="preserve"> Low of Great Britain of November 21, 1918.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https</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legislation</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gov</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uk</w:t>
      </w:r>
      <w:proofErr w:type="spellEnd"/>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ukpga</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Geo</w:t>
      </w:r>
      <w:r w:rsidRPr="0041011E">
        <w:rPr>
          <w:rFonts w:ascii="Times New Roman" w:eastAsia="Times New Roman" w:hAnsi="Times New Roman" w:cs="Times New Roman"/>
          <w:bCs/>
          <w:sz w:val="28"/>
          <w:szCs w:val="28"/>
          <w:lang w:val="ru-RU" w:eastAsia="uk-UA"/>
        </w:rPr>
        <w:t>5/8-9/47/</w:t>
      </w:r>
      <w:r w:rsidRPr="0041011E">
        <w:rPr>
          <w:rFonts w:ascii="Times New Roman" w:eastAsia="Times New Roman" w:hAnsi="Times New Roman" w:cs="Times New Roman"/>
          <w:bCs/>
          <w:sz w:val="28"/>
          <w:szCs w:val="28"/>
          <w:lang w:eastAsia="uk-UA"/>
        </w:rPr>
        <w:t>enacted</w:t>
      </w:r>
      <w:r w:rsidRPr="0041011E">
        <w:rPr>
          <w:rFonts w:ascii="Times New Roman" w:eastAsia="Times New Roman" w:hAnsi="Times New Roman" w:cs="Times New Roman"/>
          <w:bCs/>
          <w:sz w:val="28"/>
          <w:szCs w:val="28"/>
          <w:lang w:val="ru-RU" w:eastAsia="uk-UA"/>
        </w:rPr>
        <w:t xml:space="preserve"> (дата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1011E">
        <w:rPr>
          <w:rFonts w:ascii="Times New Roman" w:eastAsia="Times New Roman" w:hAnsi="Times New Roman" w:cs="Times New Roman"/>
          <w:bCs/>
          <w:sz w:val="28"/>
          <w:szCs w:val="28"/>
          <w:lang w:val="ru-RU" w:eastAsia="uk-UA"/>
        </w:rPr>
        <w:t>: 24.11.2022).</w:t>
      </w:r>
    </w:p>
    <w:p w14:paraId="2BE8F2E5" w14:textId="3A75F5FD"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Participación</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política</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mujeres</w:t>
      </w:r>
      <w:proofErr w:type="spellEnd"/>
      <w:r w:rsidRPr="0041011E">
        <w:rPr>
          <w:rFonts w:ascii="Times New Roman" w:eastAsia="Times New Roman" w:hAnsi="Times New Roman" w:cs="Times New Roman"/>
          <w:bCs/>
          <w:sz w:val="28"/>
          <w:szCs w:val="28"/>
          <w:lang w:eastAsia="uk-UA"/>
        </w:rPr>
        <w:t xml:space="preserve"> en cargos </w:t>
      </w:r>
      <w:proofErr w:type="spellStart"/>
      <w:r w:rsidRPr="0041011E">
        <w:rPr>
          <w:rFonts w:ascii="Times New Roman" w:eastAsia="Times New Roman" w:hAnsi="Times New Roman" w:cs="Times New Roman"/>
          <w:bCs/>
          <w:sz w:val="28"/>
          <w:szCs w:val="28"/>
          <w:lang w:eastAsia="uk-UA"/>
        </w:rPr>
        <w:t>ejecutivos</w:t>
      </w:r>
      <w:proofErr w:type="spellEnd"/>
      <w:r w:rsidRPr="0041011E">
        <w:rPr>
          <w:rFonts w:ascii="Times New Roman" w:eastAsia="Times New Roman" w:hAnsi="Times New Roman" w:cs="Times New Roman"/>
          <w:bCs/>
          <w:sz w:val="28"/>
          <w:szCs w:val="28"/>
          <w:lang w:eastAsia="uk-UA"/>
        </w:rPr>
        <w:t xml:space="preserve"> y en el </w:t>
      </w:r>
      <w:proofErr w:type="spellStart"/>
      <w:r w:rsidRPr="0041011E">
        <w:rPr>
          <w:rFonts w:ascii="Times New Roman" w:eastAsia="Times New Roman" w:hAnsi="Times New Roman" w:cs="Times New Roman"/>
          <w:bCs/>
          <w:sz w:val="28"/>
          <w:szCs w:val="28"/>
          <w:lang w:eastAsia="uk-UA"/>
        </w:rPr>
        <w:t>Gobierno</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Instituto</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Nacional</w:t>
      </w:r>
      <w:proofErr w:type="spellEnd"/>
      <w:r w:rsidRPr="0041011E">
        <w:rPr>
          <w:rFonts w:ascii="Times New Roman" w:eastAsia="Times New Roman" w:hAnsi="Times New Roman" w:cs="Times New Roman"/>
          <w:bCs/>
          <w:sz w:val="28"/>
          <w:szCs w:val="28"/>
          <w:lang w:eastAsia="uk-UA"/>
        </w:rPr>
        <w:t xml:space="preserve"> de </w:t>
      </w:r>
      <w:proofErr w:type="spellStart"/>
      <w:r w:rsidRPr="0041011E">
        <w:rPr>
          <w:rFonts w:ascii="Times New Roman" w:eastAsia="Times New Roman" w:hAnsi="Times New Roman" w:cs="Times New Roman"/>
          <w:bCs/>
          <w:sz w:val="28"/>
          <w:szCs w:val="28"/>
          <w:lang w:eastAsia="uk-UA"/>
        </w:rPr>
        <w:t>Estadistica</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ine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ss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Satellite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L</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es</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ES</w:t>
      </w:r>
      <w:r w:rsidRPr="004C3CBD">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eastAsia="uk-UA"/>
        </w:rPr>
        <w:t>c</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INESeccion</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C</w:t>
      </w:r>
      <w:r w:rsidRPr="004C3CBD">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eastAsia="uk-UA"/>
        </w:rPr>
        <w:t>cid</w:t>
      </w:r>
      <w:r w:rsidRPr="004C3CBD">
        <w:rPr>
          <w:rFonts w:ascii="Times New Roman" w:eastAsia="Times New Roman" w:hAnsi="Times New Roman" w:cs="Times New Roman"/>
          <w:bCs/>
          <w:sz w:val="28"/>
          <w:szCs w:val="28"/>
          <w:lang w:eastAsia="uk-UA"/>
        </w:rPr>
        <w:t>=1259925595348&amp;</w:t>
      </w:r>
      <w:r w:rsidRPr="0041011E">
        <w:rPr>
          <w:rFonts w:ascii="Times New Roman" w:eastAsia="Times New Roman" w:hAnsi="Times New Roman" w:cs="Times New Roman"/>
          <w:bCs/>
          <w:sz w:val="28"/>
          <w:szCs w:val="28"/>
          <w:lang w:eastAsia="uk-UA"/>
        </w:rPr>
        <w:t>p</w:t>
      </w:r>
      <w:r w:rsidRPr="004C3CBD">
        <w:rPr>
          <w:rFonts w:ascii="Times New Roman" w:eastAsia="Times New Roman" w:hAnsi="Times New Roman" w:cs="Times New Roman"/>
          <w:bCs/>
          <w:sz w:val="28"/>
          <w:szCs w:val="28"/>
          <w:lang w:eastAsia="uk-UA"/>
        </w:rPr>
        <w:t>=%5</w:t>
      </w:r>
      <w:r w:rsidRPr="0041011E">
        <w:rPr>
          <w:rFonts w:ascii="Times New Roman" w:eastAsia="Times New Roman" w:hAnsi="Times New Roman" w:cs="Times New Roman"/>
          <w:bCs/>
          <w:sz w:val="28"/>
          <w:szCs w:val="28"/>
          <w:lang w:eastAsia="uk-UA"/>
        </w:rPr>
        <w:t>C</w:t>
      </w:r>
      <w:r w:rsidRPr="004C3CBD">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eastAsia="uk-UA"/>
        </w:rPr>
        <w:t>pagename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ProductosYServicios</w:t>
      </w:r>
      <w:r w:rsidRPr="004C3CBD">
        <w:rPr>
          <w:rFonts w:ascii="Times New Roman" w:eastAsia="Times New Roman" w:hAnsi="Times New Roman" w:cs="Times New Roman"/>
          <w:bCs/>
          <w:sz w:val="28"/>
          <w:szCs w:val="28"/>
          <w:lang w:eastAsia="uk-UA"/>
        </w:rPr>
        <w:t>%2</w:t>
      </w:r>
      <w:r w:rsidRPr="0041011E">
        <w:rPr>
          <w:rFonts w:ascii="Times New Roman" w:eastAsia="Times New Roman" w:hAnsi="Times New Roman" w:cs="Times New Roman"/>
          <w:bCs/>
          <w:sz w:val="28"/>
          <w:szCs w:val="28"/>
          <w:lang w:eastAsia="uk-UA"/>
        </w:rPr>
        <w:t>FPYSLayout</w:t>
      </w:r>
      <w:r w:rsidRPr="004C3CBD">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eastAsia="uk-UA"/>
        </w:rPr>
        <w:t>param</w:t>
      </w:r>
      <w:r w:rsidRPr="004C3CBD">
        <w:rPr>
          <w:rFonts w:ascii="Times New Roman" w:eastAsia="Times New Roman" w:hAnsi="Times New Roman" w:cs="Times New Roman"/>
          <w:bCs/>
          <w:sz w:val="28"/>
          <w:szCs w:val="28"/>
          <w:lang w:eastAsia="uk-UA"/>
        </w:rPr>
        <w:t>1=</w:t>
      </w:r>
      <w:r w:rsidRPr="0041011E">
        <w:rPr>
          <w:rFonts w:ascii="Times New Roman" w:eastAsia="Times New Roman" w:hAnsi="Times New Roman" w:cs="Times New Roman"/>
          <w:bCs/>
          <w:sz w:val="28"/>
          <w:szCs w:val="28"/>
          <w:lang w:eastAsia="uk-UA"/>
        </w:rPr>
        <w:t>PYSDetalle</w:t>
      </w:r>
      <w:r w:rsidRPr="004C3CBD">
        <w:rPr>
          <w:rFonts w:ascii="Times New Roman" w:eastAsia="Times New Roman" w:hAnsi="Times New Roman" w:cs="Times New Roman"/>
          <w:bCs/>
          <w:sz w:val="28"/>
          <w:szCs w:val="28"/>
          <w:lang w:eastAsia="uk-UA"/>
        </w:rPr>
        <w:t>&amp;</w:t>
      </w:r>
      <w:r w:rsidRPr="0041011E">
        <w:rPr>
          <w:rFonts w:ascii="Times New Roman" w:eastAsia="Times New Roman" w:hAnsi="Times New Roman" w:cs="Times New Roman"/>
          <w:bCs/>
          <w:sz w:val="28"/>
          <w:szCs w:val="28"/>
          <w:lang w:eastAsia="uk-UA"/>
        </w:rPr>
        <w:t>param</w:t>
      </w:r>
      <w:r w:rsidRPr="004C3CBD">
        <w:rPr>
          <w:rFonts w:ascii="Times New Roman" w:eastAsia="Times New Roman" w:hAnsi="Times New Roman" w:cs="Times New Roman"/>
          <w:bCs/>
          <w:sz w:val="28"/>
          <w:szCs w:val="28"/>
          <w:lang w:eastAsia="uk-UA"/>
        </w:rPr>
        <w:t>3=1259924822888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25.11.2022).</w:t>
      </w:r>
    </w:p>
    <w:p w14:paraId="22BB0778" w14:textId="27F88B94"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Porcentaje</w:t>
      </w:r>
      <w:proofErr w:type="spellEnd"/>
      <w:r w:rsidRPr="0041011E">
        <w:rPr>
          <w:rFonts w:ascii="Times New Roman" w:eastAsia="Times New Roman" w:hAnsi="Times New Roman" w:cs="Times New Roman"/>
          <w:bCs/>
          <w:sz w:val="28"/>
          <w:szCs w:val="28"/>
          <w:lang w:eastAsia="uk-UA"/>
        </w:rPr>
        <w:t xml:space="preserve"> de </w:t>
      </w:r>
      <w:proofErr w:type="spellStart"/>
      <w:r w:rsidRPr="0041011E">
        <w:rPr>
          <w:rFonts w:ascii="Times New Roman" w:eastAsia="Times New Roman" w:hAnsi="Times New Roman" w:cs="Times New Roman"/>
          <w:bCs/>
          <w:sz w:val="28"/>
          <w:szCs w:val="28"/>
          <w:lang w:eastAsia="uk-UA"/>
        </w:rPr>
        <w:t>mujeres</w:t>
      </w:r>
      <w:proofErr w:type="spellEnd"/>
      <w:r w:rsidRPr="0041011E">
        <w:rPr>
          <w:rFonts w:ascii="Times New Roman" w:eastAsia="Times New Roman" w:hAnsi="Times New Roman" w:cs="Times New Roman"/>
          <w:bCs/>
          <w:sz w:val="28"/>
          <w:szCs w:val="28"/>
          <w:lang w:eastAsia="uk-UA"/>
        </w:rPr>
        <w:t xml:space="preserve"> en los </w:t>
      </w:r>
      <w:proofErr w:type="spellStart"/>
      <w:r w:rsidRPr="0041011E">
        <w:rPr>
          <w:rFonts w:ascii="Times New Roman" w:eastAsia="Times New Roman" w:hAnsi="Times New Roman" w:cs="Times New Roman"/>
          <w:bCs/>
          <w:sz w:val="28"/>
          <w:szCs w:val="28"/>
          <w:lang w:eastAsia="uk-UA"/>
        </w:rPr>
        <w:t>parlamentos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autonómicos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EpData</w:t>
      </w:r>
      <w:proofErr w:type="spellEnd"/>
      <w:r w:rsidRPr="0041011E">
        <w:rPr>
          <w:rFonts w:ascii="Times New Roman" w:eastAsia="Times New Roman" w:hAnsi="Times New Roman" w:cs="Times New Roman"/>
          <w:bCs/>
          <w:sz w:val="28"/>
          <w:szCs w:val="28"/>
          <w:lang w:eastAsia="uk-UA"/>
        </w:rPr>
        <w:t xml:space="preserve">.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epdata</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porcentaje</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mujeres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parlamentos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autonomicos</w:t>
      </w:r>
      <w:r w:rsidRPr="004C3CBD">
        <w:rPr>
          <w:rFonts w:ascii="Times New Roman" w:eastAsia="Times New Roman" w:hAnsi="Times New Roman" w:cs="Times New Roman"/>
          <w:bCs/>
          <w:sz w:val="28"/>
          <w:szCs w:val="28"/>
          <w:lang w:eastAsia="uk-UA"/>
        </w:rPr>
        <w:t>/16</w:t>
      </w:r>
      <w:r w:rsidRPr="0041011E">
        <w:rPr>
          <w:rFonts w:ascii="Times New Roman" w:eastAsia="Times New Roman" w:hAnsi="Times New Roman" w:cs="Times New Roman"/>
          <w:bCs/>
          <w:sz w:val="28"/>
          <w:szCs w:val="28"/>
          <w:lang w:eastAsia="uk-UA"/>
        </w:rPr>
        <w:t>fa</w:t>
      </w:r>
      <w:r w:rsidRPr="004C3CBD">
        <w:rPr>
          <w:rFonts w:ascii="Times New Roman" w:eastAsia="Times New Roman" w:hAnsi="Times New Roman" w:cs="Times New Roman"/>
          <w:bCs/>
          <w:sz w:val="28"/>
          <w:szCs w:val="28"/>
          <w:lang w:eastAsia="uk-UA"/>
        </w:rPr>
        <w:t>9581-22</w:t>
      </w:r>
      <w:r w:rsidRPr="0041011E">
        <w:rPr>
          <w:rFonts w:ascii="Times New Roman" w:eastAsia="Times New Roman" w:hAnsi="Times New Roman" w:cs="Times New Roman"/>
          <w:bCs/>
          <w:sz w:val="28"/>
          <w:szCs w:val="28"/>
          <w:lang w:eastAsia="uk-UA"/>
        </w:rPr>
        <w:t>a</w:t>
      </w:r>
      <w:r w:rsidRPr="004C3CBD">
        <w:rPr>
          <w:rFonts w:ascii="Times New Roman" w:eastAsia="Times New Roman" w:hAnsi="Times New Roman" w:cs="Times New Roman"/>
          <w:bCs/>
          <w:sz w:val="28"/>
          <w:szCs w:val="28"/>
          <w:lang w:eastAsia="uk-UA"/>
        </w:rPr>
        <w:t>7-4</w:t>
      </w:r>
      <w:r w:rsidRPr="0041011E">
        <w:rPr>
          <w:rFonts w:ascii="Times New Roman" w:eastAsia="Times New Roman" w:hAnsi="Times New Roman" w:cs="Times New Roman"/>
          <w:bCs/>
          <w:sz w:val="28"/>
          <w:szCs w:val="28"/>
          <w:lang w:eastAsia="uk-UA"/>
        </w:rPr>
        <w:t>f</w:t>
      </w:r>
      <w:r w:rsidRPr="004C3CBD">
        <w:rPr>
          <w:rFonts w:ascii="Times New Roman" w:eastAsia="Times New Roman" w:hAnsi="Times New Roman" w:cs="Times New Roman"/>
          <w:bCs/>
          <w:sz w:val="28"/>
          <w:szCs w:val="28"/>
          <w:lang w:eastAsia="uk-UA"/>
        </w:rPr>
        <w:t>1</w:t>
      </w:r>
      <w:r w:rsidRPr="0041011E">
        <w:rPr>
          <w:rFonts w:ascii="Times New Roman" w:eastAsia="Times New Roman" w:hAnsi="Times New Roman" w:cs="Times New Roman"/>
          <w:bCs/>
          <w:sz w:val="28"/>
          <w:szCs w:val="28"/>
          <w:lang w:eastAsia="uk-UA"/>
        </w:rPr>
        <w:t>c</w:t>
      </w:r>
      <w:r w:rsidRPr="004C3CBD">
        <w:rPr>
          <w:rFonts w:ascii="Times New Roman" w:eastAsia="Times New Roman" w:hAnsi="Times New Roman" w:cs="Times New Roman"/>
          <w:bCs/>
          <w:sz w:val="28"/>
          <w:szCs w:val="28"/>
          <w:lang w:eastAsia="uk-UA"/>
        </w:rPr>
        <w:t>-9</w:t>
      </w:r>
      <w:r w:rsidRPr="0041011E">
        <w:rPr>
          <w:rFonts w:ascii="Times New Roman" w:eastAsia="Times New Roman" w:hAnsi="Times New Roman" w:cs="Times New Roman"/>
          <w:bCs/>
          <w:sz w:val="28"/>
          <w:szCs w:val="28"/>
          <w:lang w:eastAsia="uk-UA"/>
        </w:rPr>
        <w:t>a</w:t>
      </w:r>
      <w:r w:rsidRPr="004C3CBD">
        <w:rPr>
          <w:rFonts w:ascii="Times New Roman" w:eastAsia="Times New Roman" w:hAnsi="Times New Roman" w:cs="Times New Roman"/>
          <w:bCs/>
          <w:sz w:val="28"/>
          <w:szCs w:val="28"/>
          <w:lang w:eastAsia="uk-UA"/>
        </w:rPr>
        <w:t>0</w:t>
      </w:r>
      <w:r w:rsidRPr="0041011E">
        <w:rPr>
          <w:rFonts w:ascii="Times New Roman" w:eastAsia="Times New Roman" w:hAnsi="Times New Roman" w:cs="Times New Roman"/>
          <w:bCs/>
          <w:sz w:val="28"/>
          <w:szCs w:val="28"/>
          <w:lang w:eastAsia="uk-UA"/>
        </w:rPr>
        <w:t>a</w:t>
      </w:r>
      <w:r w:rsidRPr="004C3CBD">
        <w:rPr>
          <w:rFonts w:ascii="Times New Roman" w:eastAsia="Times New Roman" w:hAnsi="Times New Roman" w:cs="Times New Roman"/>
          <w:bCs/>
          <w:sz w:val="28"/>
          <w:szCs w:val="28"/>
          <w:lang w:eastAsia="uk-UA"/>
        </w:rPr>
        <w:t>-2401698</w:t>
      </w:r>
      <w:r w:rsidRPr="0041011E">
        <w:rPr>
          <w:rFonts w:ascii="Times New Roman" w:eastAsia="Times New Roman" w:hAnsi="Times New Roman" w:cs="Times New Roman"/>
          <w:bCs/>
          <w:sz w:val="28"/>
          <w:szCs w:val="28"/>
          <w:lang w:eastAsia="uk-UA"/>
        </w:rPr>
        <w:t>a</w:t>
      </w:r>
      <w:r w:rsidRPr="004C3CBD">
        <w:rPr>
          <w:rFonts w:ascii="Times New Roman" w:eastAsia="Times New Roman" w:hAnsi="Times New Roman" w:cs="Times New Roman"/>
          <w:bCs/>
          <w:sz w:val="28"/>
          <w:szCs w:val="28"/>
          <w:lang w:eastAsia="uk-UA"/>
        </w:rPr>
        <w:t>2</w:t>
      </w:r>
      <w:r w:rsidRPr="0041011E">
        <w:rPr>
          <w:rFonts w:ascii="Times New Roman" w:eastAsia="Times New Roman" w:hAnsi="Times New Roman" w:cs="Times New Roman"/>
          <w:bCs/>
          <w:sz w:val="28"/>
          <w:szCs w:val="28"/>
          <w:lang w:eastAsia="uk-UA"/>
        </w:rPr>
        <w:t>dc</w:t>
      </w:r>
      <w:r w:rsidRPr="004C3CBD">
        <w:rPr>
          <w:rFonts w:ascii="Times New Roman" w:eastAsia="Times New Roman" w:hAnsi="Times New Roman" w:cs="Times New Roman"/>
          <w:bCs/>
          <w:sz w:val="28"/>
          <w:szCs w:val="28"/>
          <w:lang w:eastAsia="uk-UA"/>
        </w:rPr>
        <w:t>5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xml:space="preserve"> 24.11.2022).</w:t>
      </w:r>
    </w:p>
    <w:p w14:paraId="7C1A5CFC" w14:textId="58C807AA" w:rsidR="00E41D7A" w:rsidRPr="004C3CBD"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Sabbati</w:t>
      </w:r>
      <w:proofErr w:type="spellEnd"/>
      <w:r w:rsidRPr="0041011E">
        <w:rPr>
          <w:rFonts w:ascii="Times New Roman" w:eastAsia="Times New Roman" w:hAnsi="Times New Roman" w:cs="Times New Roman"/>
          <w:bCs/>
          <w:sz w:val="28"/>
          <w:szCs w:val="28"/>
          <w:lang w:eastAsia="uk-UA"/>
        </w:rPr>
        <w:t xml:space="preserve"> G. European </w:t>
      </w:r>
      <w:proofErr w:type="gramStart"/>
      <w:r w:rsidRPr="0041011E">
        <w:rPr>
          <w:rFonts w:ascii="Times New Roman" w:eastAsia="Times New Roman" w:hAnsi="Times New Roman" w:cs="Times New Roman"/>
          <w:bCs/>
          <w:sz w:val="28"/>
          <w:szCs w:val="28"/>
          <w:lang w:eastAsia="uk-UA"/>
        </w:rPr>
        <w:t>Parliament :</w:t>
      </w:r>
      <w:proofErr w:type="gramEnd"/>
      <w:r w:rsidRPr="0041011E">
        <w:rPr>
          <w:rFonts w:ascii="Times New Roman" w:eastAsia="Times New Roman" w:hAnsi="Times New Roman" w:cs="Times New Roman"/>
          <w:bCs/>
          <w:sz w:val="28"/>
          <w:szCs w:val="28"/>
          <w:lang w:eastAsia="uk-UA"/>
        </w:rPr>
        <w:t xml:space="preserve"> Facts and Figures. European Parliament. European Parliament, 2019. </w:t>
      </w:r>
      <w:proofErr w:type="gramStart"/>
      <w:r w:rsidRPr="0041011E">
        <w:rPr>
          <w:rFonts w:ascii="Times New Roman" w:eastAsia="Times New Roman" w:hAnsi="Times New Roman" w:cs="Times New Roman"/>
          <w:bCs/>
          <w:sz w:val="28"/>
          <w:szCs w:val="28"/>
          <w:lang w:eastAsia="uk-UA"/>
        </w:rPr>
        <w:t>URL</w:t>
      </w:r>
      <w:r w:rsidRPr="004C3CBD">
        <w:rPr>
          <w:rFonts w:ascii="Times New Roman" w:eastAsia="Times New Roman" w:hAnsi="Times New Roman" w:cs="Times New Roman"/>
          <w:bCs/>
          <w:sz w:val="28"/>
          <w:szCs w:val="28"/>
          <w:lang w:eastAsia="uk-UA"/>
        </w:rPr>
        <w:t xml:space="preserve"> :</w:t>
      </w:r>
      <w:proofErr w:type="gramEnd"/>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eastAsia="uk-UA"/>
        </w:rPr>
        <w:t>https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www</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europarl</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europa</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eu</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RegData</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etudes</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BRIE</w:t>
      </w:r>
      <w:r w:rsidRPr="004C3CBD">
        <w:rPr>
          <w:rFonts w:ascii="Times New Roman" w:eastAsia="Times New Roman" w:hAnsi="Times New Roman" w:cs="Times New Roman"/>
          <w:bCs/>
          <w:sz w:val="28"/>
          <w:szCs w:val="28"/>
          <w:lang w:eastAsia="uk-UA"/>
        </w:rPr>
        <w:t>/2019/635515/</w:t>
      </w:r>
      <w:r w:rsidRPr="0041011E">
        <w:rPr>
          <w:rFonts w:ascii="Times New Roman" w:eastAsia="Times New Roman" w:hAnsi="Times New Roman" w:cs="Times New Roman"/>
          <w:bCs/>
          <w:sz w:val="28"/>
          <w:szCs w:val="28"/>
          <w:lang w:eastAsia="uk-UA"/>
        </w:rPr>
        <w:t>EPRS</w:t>
      </w:r>
      <w:r w:rsidRPr="004C3CBD">
        <w:rPr>
          <w:rFonts w:ascii="Times New Roman" w:eastAsia="Times New Roman" w:hAnsi="Times New Roman" w:cs="Times New Roman"/>
          <w:bCs/>
          <w:sz w:val="28"/>
          <w:szCs w:val="28"/>
          <w:lang w:eastAsia="uk-UA"/>
        </w:rPr>
        <w:t>_</w:t>
      </w:r>
      <w:r w:rsidRPr="0041011E">
        <w:rPr>
          <w:rFonts w:ascii="Times New Roman" w:eastAsia="Times New Roman" w:hAnsi="Times New Roman" w:cs="Times New Roman"/>
          <w:bCs/>
          <w:sz w:val="28"/>
          <w:szCs w:val="28"/>
          <w:lang w:eastAsia="uk-UA"/>
        </w:rPr>
        <w:t>BRI</w:t>
      </w:r>
      <w:r w:rsidRPr="004C3CBD">
        <w:rPr>
          <w:rFonts w:ascii="Times New Roman" w:eastAsia="Times New Roman" w:hAnsi="Times New Roman" w:cs="Times New Roman"/>
          <w:bCs/>
          <w:sz w:val="28"/>
          <w:szCs w:val="28"/>
          <w:lang w:eastAsia="uk-UA"/>
        </w:rPr>
        <w:t>(2019)635515_</w:t>
      </w:r>
      <w:r w:rsidRPr="0041011E">
        <w:rPr>
          <w:rFonts w:ascii="Times New Roman" w:eastAsia="Times New Roman" w:hAnsi="Times New Roman" w:cs="Times New Roman"/>
          <w:bCs/>
          <w:sz w:val="28"/>
          <w:szCs w:val="28"/>
          <w:lang w:eastAsia="uk-UA"/>
        </w:rPr>
        <w:t>EN</w:t>
      </w:r>
      <w:r w:rsidRPr="004C3CBD">
        <w:rPr>
          <w:rFonts w:ascii="Times New Roman" w:eastAsia="Times New Roman" w:hAnsi="Times New Roman" w:cs="Times New Roman"/>
          <w:bCs/>
          <w:sz w:val="28"/>
          <w:szCs w:val="28"/>
          <w:lang w:eastAsia="uk-UA"/>
        </w:rPr>
        <w:t>.</w:t>
      </w:r>
      <w:r w:rsidRPr="0041011E">
        <w:rPr>
          <w:rFonts w:ascii="Times New Roman" w:eastAsia="Times New Roman" w:hAnsi="Times New Roman" w:cs="Times New Roman"/>
          <w:bCs/>
          <w:sz w:val="28"/>
          <w:szCs w:val="28"/>
          <w:lang w:eastAsia="uk-UA"/>
        </w:rPr>
        <w:t>pdf</w:t>
      </w:r>
      <w:r w:rsidRPr="004C3CBD">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ru-RU" w:eastAsia="uk-UA"/>
        </w:rPr>
        <w:t>дата</w:t>
      </w:r>
      <w:r w:rsidRPr="004C3CBD">
        <w:rPr>
          <w:rFonts w:ascii="Times New Roman" w:eastAsia="Times New Roman" w:hAnsi="Times New Roman" w:cs="Times New Roman"/>
          <w:bCs/>
          <w:sz w:val="28"/>
          <w:szCs w:val="28"/>
          <w:lang w:eastAsia="uk-UA"/>
        </w:rPr>
        <w:t xml:space="preserve"> </w:t>
      </w:r>
      <w:r w:rsidR="0041011E">
        <w:rPr>
          <w:rFonts w:ascii="Times New Roman" w:eastAsia="Times New Roman" w:hAnsi="Times New Roman" w:cs="Times New Roman"/>
          <w:bCs/>
          <w:sz w:val="28"/>
          <w:szCs w:val="28"/>
          <w:lang w:val="uk-UA" w:eastAsia="uk-UA"/>
        </w:rPr>
        <w:t>з</w:t>
      </w:r>
      <w:r w:rsidR="0041011E" w:rsidRPr="0041011E">
        <w:rPr>
          <w:rFonts w:ascii="Times New Roman" w:eastAsia="Times New Roman" w:hAnsi="Times New Roman" w:cs="Times New Roman"/>
          <w:bCs/>
          <w:sz w:val="28"/>
          <w:szCs w:val="28"/>
          <w:lang w:val="uk-UA" w:eastAsia="uk-UA"/>
        </w:rPr>
        <w:t>вернення</w:t>
      </w:r>
      <w:r w:rsidRPr="004C3CBD">
        <w:rPr>
          <w:rFonts w:ascii="Times New Roman" w:eastAsia="Times New Roman" w:hAnsi="Times New Roman" w:cs="Times New Roman"/>
          <w:bCs/>
          <w:sz w:val="28"/>
          <w:szCs w:val="28"/>
          <w:lang w:eastAsia="uk-UA"/>
        </w:rPr>
        <w:t>: 24.11.2022).</w:t>
      </w:r>
    </w:p>
    <w:p w14:paraId="1A6E19F3" w14:textId="4FA029D3"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41011E">
        <w:rPr>
          <w:rFonts w:ascii="Times New Roman" w:eastAsia="Times New Roman" w:hAnsi="Times New Roman" w:cs="Times New Roman"/>
          <w:bCs/>
          <w:sz w:val="28"/>
          <w:szCs w:val="28"/>
          <w:lang w:eastAsia="uk-UA"/>
        </w:rPr>
        <w:t xml:space="preserve">Share of women in the Parliament of Sweden from 1991-2022. Statista.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uk-UA" w:eastAsia="uk-UA"/>
        </w:rPr>
        <w:t> </w:t>
      </w:r>
      <w:r w:rsidRPr="0041011E">
        <w:rPr>
          <w:rFonts w:ascii="Times New Roman" w:eastAsia="Times New Roman" w:hAnsi="Times New Roman" w:cs="Times New Roman"/>
          <w:bCs/>
          <w:sz w:val="28"/>
          <w:szCs w:val="28"/>
          <w:lang w:eastAsia="uk-UA"/>
        </w:rPr>
        <w:t>:</w:t>
      </w:r>
      <w:proofErr w:type="gramEnd"/>
      <w:r w:rsidRPr="0041011E">
        <w:rPr>
          <w:rFonts w:ascii="Times New Roman" w:eastAsia="Times New Roman" w:hAnsi="Times New Roman" w:cs="Times New Roman"/>
          <w:bCs/>
          <w:sz w:val="28"/>
          <w:szCs w:val="28"/>
          <w:lang w:eastAsia="uk-UA"/>
        </w:rPr>
        <w:t xml:space="preserve"> https://www.statista.com/statistics/1085686/share-of-female-selected-candidates-in-the-parliamentary-elections-in-sweden/ (</w:t>
      </w:r>
      <w:r w:rsidRPr="0041011E">
        <w:rPr>
          <w:rFonts w:ascii="Times New Roman" w:eastAsia="Times New Roman" w:hAnsi="Times New Roman" w:cs="Times New Roman"/>
          <w:bCs/>
          <w:sz w:val="28"/>
          <w:szCs w:val="28"/>
          <w:lang w:val="ru-RU" w:eastAsia="uk-UA"/>
        </w:rPr>
        <w:t>дата</w:t>
      </w:r>
      <w:r w:rsidRPr="0041011E">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uk-UA" w:eastAsia="uk-UA"/>
        </w:rPr>
        <w:t>звернення</w:t>
      </w:r>
      <w:r w:rsidRPr="0041011E">
        <w:rPr>
          <w:rFonts w:ascii="Times New Roman" w:eastAsia="Times New Roman" w:hAnsi="Times New Roman" w:cs="Times New Roman"/>
          <w:bCs/>
          <w:sz w:val="28"/>
          <w:szCs w:val="28"/>
          <w:lang w:eastAsia="uk-UA"/>
        </w:rPr>
        <w:t>: 22.11.2022).</w:t>
      </w:r>
    </w:p>
    <w:p w14:paraId="0CE6300F" w14:textId="534E5D58"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41011E">
        <w:rPr>
          <w:rFonts w:ascii="Times New Roman" w:eastAsia="Times New Roman" w:hAnsi="Times New Roman" w:cs="Times New Roman"/>
          <w:bCs/>
          <w:sz w:val="28"/>
          <w:szCs w:val="28"/>
          <w:lang w:eastAsia="uk-UA"/>
        </w:rPr>
        <w:t>Sièges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détenus</w:t>
      </w:r>
      <w:proofErr w:type="spellEnd"/>
      <w:r w:rsidRPr="0041011E">
        <w:rPr>
          <w:rFonts w:ascii="Times New Roman" w:eastAsia="Times New Roman" w:hAnsi="Times New Roman" w:cs="Times New Roman"/>
          <w:bCs/>
          <w:sz w:val="28"/>
          <w:szCs w:val="28"/>
          <w:lang w:eastAsia="uk-UA"/>
        </w:rPr>
        <w:t xml:space="preserve"> par les femmes </w:t>
      </w:r>
      <w:proofErr w:type="spellStart"/>
      <w:r w:rsidRPr="0041011E">
        <w:rPr>
          <w:rFonts w:ascii="Times New Roman" w:eastAsia="Times New Roman" w:hAnsi="Times New Roman" w:cs="Times New Roman"/>
          <w:bCs/>
          <w:sz w:val="28"/>
          <w:szCs w:val="28"/>
          <w:lang w:eastAsia="uk-UA"/>
        </w:rPr>
        <w:t>dans</w:t>
      </w:r>
      <w:proofErr w:type="spellEnd"/>
      <w:r w:rsidRPr="0041011E">
        <w:rPr>
          <w:rFonts w:ascii="Times New Roman" w:eastAsia="Times New Roman" w:hAnsi="Times New Roman" w:cs="Times New Roman"/>
          <w:bCs/>
          <w:sz w:val="28"/>
          <w:szCs w:val="28"/>
          <w:lang w:eastAsia="uk-UA"/>
        </w:rPr>
        <w:t xml:space="preserve"> les </w:t>
      </w:r>
      <w:proofErr w:type="spellStart"/>
      <w:r w:rsidRPr="0041011E">
        <w:rPr>
          <w:rFonts w:ascii="Times New Roman" w:eastAsia="Times New Roman" w:hAnsi="Times New Roman" w:cs="Times New Roman"/>
          <w:bCs/>
          <w:sz w:val="28"/>
          <w:szCs w:val="28"/>
          <w:lang w:eastAsia="uk-UA"/>
        </w:rPr>
        <w:t>parlements</w:t>
      </w:r>
      <w:proofErr w:type="spellEnd"/>
      <w:r w:rsidRPr="0041011E">
        <w:rPr>
          <w:rFonts w:ascii="Times New Roman" w:eastAsia="Times New Roman" w:hAnsi="Times New Roman" w:cs="Times New Roman"/>
          <w:bCs/>
          <w:sz w:val="28"/>
          <w:szCs w:val="28"/>
          <w:lang w:eastAsia="uk-UA"/>
        </w:rPr>
        <w:t xml:space="preserve"> </w:t>
      </w:r>
      <w:proofErr w:type="spellStart"/>
      <w:r w:rsidRPr="0041011E">
        <w:rPr>
          <w:rFonts w:ascii="Times New Roman" w:eastAsia="Times New Roman" w:hAnsi="Times New Roman" w:cs="Times New Roman"/>
          <w:bCs/>
          <w:sz w:val="28"/>
          <w:szCs w:val="28"/>
          <w:lang w:eastAsia="uk-UA"/>
        </w:rPr>
        <w:t>nationaux</w:t>
      </w:r>
      <w:proofErr w:type="spellEnd"/>
      <w:r w:rsidRPr="0041011E">
        <w:rPr>
          <w:rFonts w:ascii="Times New Roman" w:eastAsia="Times New Roman" w:hAnsi="Times New Roman" w:cs="Times New Roman"/>
          <w:bCs/>
          <w:sz w:val="28"/>
          <w:szCs w:val="28"/>
          <w:lang w:eastAsia="uk-UA"/>
        </w:rPr>
        <w:t xml:space="preserve"> et les </w:t>
      </w:r>
      <w:proofErr w:type="spellStart"/>
      <w:r w:rsidRPr="0041011E">
        <w:rPr>
          <w:rFonts w:ascii="Times New Roman" w:eastAsia="Times New Roman" w:hAnsi="Times New Roman" w:cs="Times New Roman"/>
          <w:bCs/>
          <w:sz w:val="28"/>
          <w:szCs w:val="28"/>
          <w:lang w:eastAsia="uk-UA"/>
        </w:rPr>
        <w:t>gouvernements</w:t>
      </w:r>
      <w:proofErr w:type="spellEnd"/>
      <w:r w:rsidRPr="0041011E">
        <w:rPr>
          <w:rFonts w:ascii="Times New Roman" w:eastAsia="Times New Roman" w:hAnsi="Times New Roman" w:cs="Times New Roman"/>
          <w:bCs/>
          <w:sz w:val="28"/>
          <w:szCs w:val="28"/>
          <w:lang w:eastAsia="uk-UA"/>
        </w:rPr>
        <w:t xml:space="preserve">. Eurostat. </w:t>
      </w:r>
      <w:proofErr w:type="gramStart"/>
      <w:r w:rsidRPr="0041011E">
        <w:rPr>
          <w:rFonts w:ascii="Times New Roman" w:eastAsia="Times New Roman" w:hAnsi="Times New Roman" w:cs="Times New Roman"/>
          <w:bCs/>
          <w:sz w:val="28"/>
          <w:szCs w:val="28"/>
          <w:lang w:eastAsia="uk-UA"/>
        </w:rPr>
        <w:t>URL :</w:t>
      </w:r>
      <w:proofErr w:type="gramEnd"/>
      <w:r w:rsidRPr="0041011E">
        <w:rPr>
          <w:rFonts w:ascii="Times New Roman" w:eastAsia="Times New Roman" w:hAnsi="Times New Roman" w:cs="Times New Roman"/>
          <w:bCs/>
          <w:sz w:val="28"/>
          <w:szCs w:val="28"/>
          <w:lang w:eastAsia="uk-UA"/>
        </w:rPr>
        <w:t xml:space="preserve"> https://ec.europa.eu/eurostat/databrowser/view/sdg_05_50/default/table?lang=fr (</w:t>
      </w:r>
      <w:r w:rsidRPr="0041011E">
        <w:rPr>
          <w:rFonts w:ascii="Times New Roman" w:eastAsia="Times New Roman" w:hAnsi="Times New Roman" w:cs="Times New Roman"/>
          <w:bCs/>
          <w:sz w:val="28"/>
          <w:szCs w:val="28"/>
          <w:lang w:val="ru-RU" w:eastAsia="uk-UA"/>
        </w:rPr>
        <w:t>дата</w:t>
      </w:r>
      <w:r w:rsidRPr="0041011E">
        <w:rPr>
          <w:rFonts w:ascii="Times New Roman" w:eastAsia="Times New Roman" w:hAnsi="Times New Roman" w:cs="Times New Roman"/>
          <w:bCs/>
          <w:sz w:val="28"/>
          <w:szCs w:val="28"/>
          <w:lang w:eastAsia="uk-UA"/>
        </w:rPr>
        <w:t xml:space="preserve"> </w:t>
      </w:r>
      <w:r w:rsidRPr="0041011E">
        <w:rPr>
          <w:rFonts w:ascii="Times New Roman" w:eastAsia="Times New Roman" w:hAnsi="Times New Roman" w:cs="Times New Roman"/>
          <w:bCs/>
          <w:sz w:val="28"/>
          <w:szCs w:val="28"/>
          <w:lang w:val="uk-UA" w:eastAsia="uk-UA"/>
        </w:rPr>
        <w:t>звернення</w:t>
      </w:r>
      <w:r w:rsidRPr="0041011E">
        <w:rPr>
          <w:rFonts w:ascii="Times New Roman" w:eastAsia="Times New Roman" w:hAnsi="Times New Roman" w:cs="Times New Roman"/>
          <w:bCs/>
          <w:sz w:val="28"/>
          <w:szCs w:val="28"/>
          <w:lang w:eastAsia="uk-UA"/>
        </w:rPr>
        <w:t xml:space="preserve"> 22.11.2022).</w:t>
      </w:r>
    </w:p>
    <w:p w14:paraId="75CE6C70" w14:textId="507C0918" w:rsidR="00E41D7A" w:rsidRPr="0041011E" w:rsidRDefault="00E41D7A"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ru-RU" w:eastAsia="uk-UA"/>
        </w:rPr>
      </w:pPr>
      <w:r w:rsidRPr="0041011E">
        <w:rPr>
          <w:rFonts w:ascii="Times New Roman" w:eastAsia="Times New Roman" w:hAnsi="Times New Roman" w:cs="Times New Roman"/>
          <w:bCs/>
          <w:sz w:val="28"/>
          <w:szCs w:val="28"/>
          <w:lang w:eastAsia="uk-UA"/>
        </w:rPr>
        <w:t xml:space="preserve">The Quota System. Socialist International Women. </w:t>
      </w:r>
      <w:proofErr w:type="gramStart"/>
      <w:r w:rsidRPr="0041011E">
        <w:rPr>
          <w:rFonts w:ascii="Times New Roman" w:eastAsia="Times New Roman" w:hAnsi="Times New Roman" w:cs="Times New Roman"/>
          <w:bCs/>
          <w:sz w:val="28"/>
          <w:szCs w:val="28"/>
          <w:lang w:eastAsia="uk-UA"/>
        </w:rPr>
        <w:t>URL</w:t>
      </w:r>
      <w:r w:rsidRPr="0041011E">
        <w:rPr>
          <w:rFonts w:ascii="Times New Roman" w:eastAsia="Times New Roman" w:hAnsi="Times New Roman" w:cs="Times New Roman"/>
          <w:bCs/>
          <w:sz w:val="28"/>
          <w:szCs w:val="28"/>
          <w:lang w:val="ru-RU" w:eastAsia="uk-UA"/>
        </w:rPr>
        <w:t xml:space="preserve"> :</w:t>
      </w:r>
      <w:proofErr w:type="gramEnd"/>
      <w:r w:rsidRPr="0041011E">
        <w:rPr>
          <w:rFonts w:ascii="Times New Roman" w:eastAsia="Times New Roman" w:hAnsi="Times New Roman" w:cs="Times New Roman"/>
          <w:bCs/>
          <w:sz w:val="28"/>
          <w:szCs w:val="28"/>
          <w:lang w:val="ru-RU" w:eastAsia="uk-UA"/>
        </w:rPr>
        <w:t xml:space="preserve"> </w:t>
      </w:r>
      <w:r w:rsidRPr="0041011E">
        <w:rPr>
          <w:rFonts w:ascii="Times New Roman" w:eastAsia="Times New Roman" w:hAnsi="Times New Roman" w:cs="Times New Roman"/>
          <w:bCs/>
          <w:sz w:val="28"/>
          <w:szCs w:val="28"/>
          <w:lang w:eastAsia="uk-UA"/>
        </w:rPr>
        <w:t>http</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www</w:t>
      </w:r>
      <w:r w:rsidRPr="0041011E">
        <w:rPr>
          <w:rFonts w:ascii="Times New Roman" w:eastAsia="Times New Roman" w:hAnsi="Times New Roman" w:cs="Times New Roman"/>
          <w:bCs/>
          <w:sz w:val="28"/>
          <w:szCs w:val="28"/>
          <w:lang w:val="ru-RU" w:eastAsia="uk-UA"/>
        </w:rPr>
        <w:t>.</w:t>
      </w:r>
      <w:proofErr w:type="spellStart"/>
      <w:r w:rsidRPr="0041011E">
        <w:rPr>
          <w:rFonts w:ascii="Times New Roman" w:eastAsia="Times New Roman" w:hAnsi="Times New Roman" w:cs="Times New Roman"/>
          <w:bCs/>
          <w:sz w:val="28"/>
          <w:szCs w:val="28"/>
          <w:lang w:eastAsia="uk-UA"/>
        </w:rPr>
        <w:t>socintwomen</w:t>
      </w:r>
      <w:proofErr w:type="spellEnd"/>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org</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en</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quota</w:t>
      </w:r>
      <w:r w:rsidRPr="0041011E">
        <w:rPr>
          <w:rFonts w:ascii="Times New Roman" w:eastAsia="Times New Roman" w:hAnsi="Times New Roman" w:cs="Times New Roman"/>
          <w:bCs/>
          <w:sz w:val="28"/>
          <w:szCs w:val="28"/>
          <w:lang w:val="ru-RU" w:eastAsia="uk-UA"/>
        </w:rPr>
        <w:t>.</w:t>
      </w:r>
      <w:r w:rsidRPr="0041011E">
        <w:rPr>
          <w:rFonts w:ascii="Times New Roman" w:eastAsia="Times New Roman" w:hAnsi="Times New Roman" w:cs="Times New Roman"/>
          <w:bCs/>
          <w:sz w:val="28"/>
          <w:szCs w:val="28"/>
          <w:lang w:eastAsia="uk-UA"/>
        </w:rPr>
        <w:t>html</w:t>
      </w:r>
      <w:r w:rsidRPr="0041011E">
        <w:rPr>
          <w:rFonts w:ascii="Times New Roman" w:eastAsia="Times New Roman" w:hAnsi="Times New Roman" w:cs="Times New Roman"/>
          <w:bCs/>
          <w:sz w:val="28"/>
          <w:szCs w:val="28"/>
          <w:lang w:val="ru-RU" w:eastAsia="uk-UA"/>
        </w:rPr>
        <w:t xml:space="preserve"> (дата </w:t>
      </w:r>
      <w:r w:rsidRPr="0041011E">
        <w:rPr>
          <w:rFonts w:ascii="Times New Roman" w:eastAsia="Times New Roman" w:hAnsi="Times New Roman" w:cs="Times New Roman"/>
          <w:bCs/>
          <w:sz w:val="28"/>
          <w:szCs w:val="28"/>
          <w:lang w:val="uk-UA" w:eastAsia="uk-UA"/>
        </w:rPr>
        <w:t>звернення</w:t>
      </w:r>
      <w:r w:rsidRPr="0041011E">
        <w:rPr>
          <w:rFonts w:ascii="Times New Roman" w:eastAsia="Times New Roman" w:hAnsi="Times New Roman" w:cs="Times New Roman"/>
          <w:bCs/>
          <w:sz w:val="28"/>
          <w:szCs w:val="28"/>
          <w:lang w:val="ru-RU" w:eastAsia="uk-UA"/>
        </w:rPr>
        <w:t>: 22.11.2022).</w:t>
      </w:r>
    </w:p>
    <w:p w14:paraId="4175BFBA" w14:textId="5E20A676" w:rsidR="00E41D7A" w:rsidRPr="0041011E" w:rsidRDefault="0041011E" w:rsidP="00E41D7A">
      <w:pPr>
        <w:pStyle w:val="a3"/>
        <w:spacing w:after="0" w:line="360" w:lineRule="auto"/>
        <w:jc w:val="both"/>
        <w:rPr>
          <w:rFonts w:ascii="Times New Roman" w:eastAsia="Times New Roman" w:hAnsi="Times New Roman" w:cs="Times New Roman"/>
          <w:b/>
          <w:bCs/>
          <w:sz w:val="28"/>
          <w:szCs w:val="28"/>
          <w:lang w:val="uk-UA" w:eastAsia="uk-UA"/>
        </w:rPr>
      </w:pPr>
      <w:r w:rsidRPr="0041011E">
        <w:rPr>
          <w:rFonts w:ascii="Times New Roman" w:eastAsia="Times New Roman" w:hAnsi="Times New Roman" w:cs="Times New Roman"/>
          <w:b/>
          <w:bCs/>
          <w:sz w:val="28"/>
          <w:szCs w:val="28"/>
          <w:lang w:val="uk-UA" w:eastAsia="uk-UA"/>
        </w:rPr>
        <w:t>Література:</w:t>
      </w:r>
    </w:p>
    <w:p w14:paraId="7B5300B2" w14:textId="417963F8"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 xml:space="preserve">Аніщук Н. В. Ґендерно-правові реформи у Швейцарії. </w:t>
      </w:r>
      <w:r w:rsidRPr="00E41D7A">
        <w:rPr>
          <w:rFonts w:ascii="Times New Roman" w:eastAsia="Times New Roman" w:hAnsi="Times New Roman" w:cs="Times New Roman"/>
          <w:bCs/>
          <w:i/>
          <w:iCs/>
          <w:sz w:val="28"/>
          <w:szCs w:val="28"/>
          <w:lang w:val="uk-UA" w:eastAsia="uk-UA"/>
        </w:rPr>
        <w:t>Наукові праці Національного університету «Одеська юридична академія»</w:t>
      </w:r>
      <w:r w:rsidRPr="00E41D7A">
        <w:rPr>
          <w:rFonts w:ascii="Times New Roman" w:eastAsia="Times New Roman" w:hAnsi="Times New Roman" w:cs="Times New Roman"/>
          <w:bCs/>
          <w:sz w:val="28"/>
          <w:szCs w:val="28"/>
          <w:lang w:val="uk-UA" w:eastAsia="uk-UA"/>
        </w:rPr>
        <w:t>. 2020. Т. 26. С. 3-11.</w:t>
      </w:r>
    </w:p>
    <w:p w14:paraId="3A4EAD9E" w14:textId="017128B7"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proofErr w:type="spellStart"/>
      <w:r w:rsidRPr="00E41D7A">
        <w:rPr>
          <w:rFonts w:ascii="Times New Roman" w:eastAsia="Times New Roman" w:hAnsi="Times New Roman" w:cs="Times New Roman"/>
          <w:bCs/>
          <w:sz w:val="28"/>
          <w:szCs w:val="28"/>
          <w:lang w:val="uk-UA" w:eastAsia="uk-UA"/>
        </w:rPr>
        <w:t>Гентош</w:t>
      </w:r>
      <w:proofErr w:type="spellEnd"/>
      <w:r w:rsidRPr="00E41D7A">
        <w:rPr>
          <w:rFonts w:ascii="Times New Roman" w:eastAsia="Times New Roman" w:hAnsi="Times New Roman" w:cs="Times New Roman"/>
          <w:bCs/>
          <w:sz w:val="28"/>
          <w:szCs w:val="28"/>
          <w:lang w:val="uk-UA" w:eastAsia="uk-UA"/>
        </w:rPr>
        <w:t xml:space="preserve"> Л. Ґендерний підхід: історія, культура, суспільство. Львів : ВНТЛ – Класика, 2003. 250 с.</w:t>
      </w:r>
    </w:p>
    <w:p w14:paraId="77675119" w14:textId="7C098353"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 xml:space="preserve">Ґендерна політика в системі державного управління : підручник / </w:t>
      </w:r>
      <w:proofErr w:type="spellStart"/>
      <w:r w:rsidRPr="00E41D7A">
        <w:rPr>
          <w:rFonts w:ascii="Times New Roman" w:eastAsia="Times New Roman" w:hAnsi="Times New Roman" w:cs="Times New Roman"/>
          <w:bCs/>
          <w:sz w:val="28"/>
          <w:szCs w:val="28"/>
          <w:lang w:val="uk-UA" w:eastAsia="uk-UA"/>
        </w:rPr>
        <w:t>Білинська</w:t>
      </w:r>
      <w:proofErr w:type="spellEnd"/>
      <w:r w:rsidRPr="00E41D7A">
        <w:rPr>
          <w:rFonts w:ascii="Times New Roman" w:eastAsia="Times New Roman" w:hAnsi="Times New Roman" w:cs="Times New Roman"/>
          <w:bCs/>
          <w:sz w:val="28"/>
          <w:szCs w:val="28"/>
          <w:lang w:val="uk-UA" w:eastAsia="uk-UA"/>
        </w:rPr>
        <w:t xml:space="preserve"> </w:t>
      </w:r>
      <w:r w:rsidR="00C619A1" w:rsidRPr="00E41D7A">
        <w:rPr>
          <w:rFonts w:ascii="Times New Roman" w:eastAsia="Times New Roman" w:hAnsi="Times New Roman" w:cs="Times New Roman"/>
          <w:bCs/>
          <w:sz w:val="28"/>
          <w:szCs w:val="28"/>
          <w:lang w:val="uk-UA" w:eastAsia="uk-UA"/>
        </w:rPr>
        <w:t>М.</w:t>
      </w:r>
      <w:r w:rsidR="00AD2FD5" w:rsidRPr="00E41D7A">
        <w:rPr>
          <w:rFonts w:ascii="Times New Roman" w:eastAsia="Times New Roman" w:hAnsi="Times New Roman" w:cs="Times New Roman"/>
          <w:bCs/>
          <w:sz w:val="28"/>
          <w:szCs w:val="28"/>
          <w:lang w:val="uk-UA" w:eastAsia="uk-UA"/>
        </w:rPr>
        <w:t xml:space="preserve"> </w:t>
      </w:r>
      <w:r w:rsidR="00C619A1" w:rsidRPr="00E41D7A">
        <w:rPr>
          <w:rFonts w:ascii="Times New Roman" w:eastAsia="Times New Roman" w:hAnsi="Times New Roman" w:cs="Times New Roman"/>
          <w:bCs/>
          <w:sz w:val="28"/>
          <w:szCs w:val="28"/>
          <w:lang w:val="uk-UA" w:eastAsia="uk-UA"/>
        </w:rPr>
        <w:t xml:space="preserve">М. </w:t>
      </w:r>
      <w:r w:rsidRPr="00E41D7A">
        <w:rPr>
          <w:rFonts w:ascii="Times New Roman" w:eastAsia="Times New Roman" w:hAnsi="Times New Roman" w:cs="Times New Roman"/>
          <w:bCs/>
          <w:sz w:val="28"/>
          <w:szCs w:val="28"/>
          <w:lang w:val="uk-UA" w:eastAsia="uk-UA"/>
        </w:rPr>
        <w:t>та ін. Запоріжжя : Друкарський світ, 2011. 132 с.</w:t>
      </w:r>
    </w:p>
    <w:p w14:paraId="519F2FF4" w14:textId="733C499A"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Ґендерні дослідження: прикладні аспекти : монографія / Кравець</w:t>
      </w:r>
      <w:r w:rsidR="00363948" w:rsidRPr="00E41D7A">
        <w:rPr>
          <w:rFonts w:ascii="Times New Roman" w:eastAsia="Times New Roman" w:hAnsi="Times New Roman" w:cs="Times New Roman"/>
          <w:bCs/>
          <w:sz w:val="28"/>
          <w:szCs w:val="28"/>
          <w:lang w:val="uk-UA" w:eastAsia="uk-UA"/>
        </w:rPr>
        <w:t> В. П. </w:t>
      </w:r>
      <w:r w:rsidRPr="00E41D7A">
        <w:rPr>
          <w:rFonts w:ascii="Times New Roman" w:eastAsia="Times New Roman" w:hAnsi="Times New Roman" w:cs="Times New Roman"/>
          <w:bCs/>
          <w:sz w:val="28"/>
          <w:szCs w:val="28"/>
          <w:lang w:val="uk-UA" w:eastAsia="uk-UA"/>
        </w:rPr>
        <w:t>та ін. Тернопіль : Богдан, 2013. 448 с.</w:t>
      </w:r>
    </w:p>
    <w:p w14:paraId="39F9B5E6" w14:textId="27A41336"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Марценюк Т. О. Ґендерна політика Європейського Союзу : загальні принципи та найкращі практики. Київ : МЦПД, 2015. 44 с.</w:t>
      </w:r>
    </w:p>
    <w:p w14:paraId="3BC40582" w14:textId="5DC89AF1"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 xml:space="preserve">Організаційні та правові елементи інституційного механізму забезпечення ґендерної рівності в Україні / </w:t>
      </w:r>
      <w:proofErr w:type="spellStart"/>
      <w:r w:rsidRPr="00E41D7A">
        <w:rPr>
          <w:rFonts w:ascii="Times New Roman" w:eastAsia="Times New Roman" w:hAnsi="Times New Roman" w:cs="Times New Roman"/>
          <w:bCs/>
          <w:sz w:val="28"/>
          <w:szCs w:val="28"/>
          <w:lang w:val="uk-UA" w:eastAsia="uk-UA"/>
        </w:rPr>
        <w:t>Пищуліна</w:t>
      </w:r>
      <w:proofErr w:type="spellEnd"/>
      <w:r w:rsidRPr="00E41D7A">
        <w:rPr>
          <w:rFonts w:ascii="Times New Roman" w:eastAsia="Times New Roman" w:hAnsi="Times New Roman" w:cs="Times New Roman"/>
          <w:bCs/>
          <w:sz w:val="28"/>
          <w:szCs w:val="28"/>
          <w:lang w:val="uk-UA" w:eastAsia="uk-UA"/>
        </w:rPr>
        <w:t xml:space="preserve"> </w:t>
      </w:r>
      <w:r w:rsidR="00363948" w:rsidRPr="00E41D7A">
        <w:rPr>
          <w:rFonts w:ascii="Times New Roman" w:eastAsia="Times New Roman" w:hAnsi="Times New Roman" w:cs="Times New Roman"/>
          <w:bCs/>
          <w:sz w:val="28"/>
          <w:szCs w:val="28"/>
          <w:lang w:val="uk-UA" w:eastAsia="uk-UA"/>
        </w:rPr>
        <w:t xml:space="preserve">О. </w:t>
      </w:r>
      <w:r w:rsidRPr="00E41D7A">
        <w:rPr>
          <w:rFonts w:ascii="Times New Roman" w:eastAsia="Times New Roman" w:hAnsi="Times New Roman" w:cs="Times New Roman"/>
          <w:bCs/>
          <w:sz w:val="28"/>
          <w:szCs w:val="28"/>
          <w:lang w:val="uk-UA" w:eastAsia="uk-UA"/>
        </w:rPr>
        <w:t>та ін. Запоріжжя : Друкарський світ, 2011. 140 с</w:t>
      </w:r>
      <w:r w:rsidR="00363948" w:rsidRPr="00E41D7A">
        <w:rPr>
          <w:rFonts w:ascii="Times New Roman" w:eastAsia="Times New Roman" w:hAnsi="Times New Roman" w:cs="Times New Roman"/>
          <w:bCs/>
          <w:sz w:val="28"/>
          <w:szCs w:val="28"/>
          <w:lang w:val="uk-UA" w:eastAsia="uk-UA"/>
        </w:rPr>
        <w:t>.</w:t>
      </w:r>
    </w:p>
    <w:p w14:paraId="6A14149B" w14:textId="7473FFBC"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r w:rsidRPr="00E41D7A">
        <w:rPr>
          <w:rFonts w:ascii="Times New Roman" w:eastAsia="Times New Roman" w:hAnsi="Times New Roman" w:cs="Times New Roman"/>
          <w:bCs/>
          <w:sz w:val="28"/>
          <w:szCs w:val="28"/>
          <w:lang w:val="uk-UA" w:eastAsia="uk-UA"/>
        </w:rPr>
        <w:t xml:space="preserve">Основи теорії ґендеру : навчальний посібник / Мельник </w:t>
      </w:r>
      <w:r w:rsidR="00363948" w:rsidRPr="00E41D7A">
        <w:rPr>
          <w:rFonts w:ascii="Times New Roman" w:eastAsia="Times New Roman" w:hAnsi="Times New Roman" w:cs="Times New Roman"/>
          <w:bCs/>
          <w:sz w:val="28"/>
          <w:szCs w:val="28"/>
          <w:lang w:val="uk-UA" w:eastAsia="uk-UA"/>
        </w:rPr>
        <w:t xml:space="preserve">Т. М. </w:t>
      </w:r>
      <w:r w:rsidRPr="00E41D7A">
        <w:rPr>
          <w:rFonts w:ascii="Times New Roman" w:eastAsia="Times New Roman" w:hAnsi="Times New Roman" w:cs="Times New Roman"/>
          <w:bCs/>
          <w:sz w:val="28"/>
          <w:szCs w:val="28"/>
          <w:lang w:val="uk-UA" w:eastAsia="uk-UA"/>
        </w:rPr>
        <w:t>та ін. Київ : К.І.С, 2004. 531 с.</w:t>
      </w:r>
    </w:p>
    <w:p w14:paraId="5D599CB2" w14:textId="1FA20247"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proofErr w:type="spellStart"/>
      <w:r w:rsidRPr="00E41D7A">
        <w:rPr>
          <w:rFonts w:ascii="Times New Roman" w:eastAsia="Times New Roman" w:hAnsi="Times New Roman" w:cs="Times New Roman"/>
          <w:bCs/>
          <w:sz w:val="28"/>
          <w:szCs w:val="28"/>
          <w:lang w:val="uk-UA" w:eastAsia="uk-UA"/>
        </w:rPr>
        <w:t>Сурніна</w:t>
      </w:r>
      <w:proofErr w:type="spellEnd"/>
      <w:r w:rsidRPr="00E41D7A">
        <w:rPr>
          <w:rFonts w:ascii="Times New Roman" w:eastAsia="Times New Roman" w:hAnsi="Times New Roman" w:cs="Times New Roman"/>
          <w:bCs/>
          <w:sz w:val="28"/>
          <w:szCs w:val="28"/>
          <w:lang w:val="uk-UA" w:eastAsia="uk-UA"/>
        </w:rPr>
        <w:t xml:space="preserve"> О. Проблеми </w:t>
      </w:r>
      <w:proofErr w:type="spellStart"/>
      <w:r w:rsidRPr="00E41D7A">
        <w:rPr>
          <w:rFonts w:ascii="Times New Roman" w:eastAsia="Times New Roman" w:hAnsi="Times New Roman" w:cs="Times New Roman"/>
          <w:bCs/>
          <w:sz w:val="28"/>
          <w:szCs w:val="28"/>
          <w:lang w:val="uk-UA" w:eastAsia="uk-UA"/>
        </w:rPr>
        <w:t>ґендергої</w:t>
      </w:r>
      <w:proofErr w:type="spellEnd"/>
      <w:r w:rsidRPr="00E41D7A">
        <w:rPr>
          <w:rFonts w:ascii="Times New Roman" w:eastAsia="Times New Roman" w:hAnsi="Times New Roman" w:cs="Times New Roman"/>
          <w:bCs/>
          <w:sz w:val="28"/>
          <w:szCs w:val="28"/>
          <w:lang w:val="uk-UA" w:eastAsia="uk-UA"/>
        </w:rPr>
        <w:t xml:space="preserve"> рівності в сфері політичного життя. </w:t>
      </w:r>
      <w:r w:rsidRPr="00E41D7A">
        <w:rPr>
          <w:rFonts w:ascii="Times New Roman" w:eastAsia="Times New Roman" w:hAnsi="Times New Roman" w:cs="Times New Roman"/>
          <w:bCs/>
          <w:i/>
          <w:iCs/>
          <w:sz w:val="28"/>
          <w:szCs w:val="28"/>
          <w:lang w:val="uk-UA" w:eastAsia="uk-UA"/>
        </w:rPr>
        <w:t>Науковий вісник Ужгородського університету</w:t>
      </w:r>
      <w:r w:rsidRPr="00E41D7A">
        <w:rPr>
          <w:rFonts w:ascii="Times New Roman" w:eastAsia="Times New Roman" w:hAnsi="Times New Roman" w:cs="Times New Roman"/>
          <w:bCs/>
          <w:sz w:val="28"/>
          <w:szCs w:val="28"/>
          <w:lang w:val="uk-UA" w:eastAsia="uk-UA"/>
        </w:rPr>
        <w:t xml:space="preserve"> : серія Політологія. Соціологія. Філософія. 2005. Вип. 2. С.</w:t>
      </w:r>
      <w:r w:rsidR="00363948" w:rsidRPr="00E41D7A">
        <w:rPr>
          <w:rFonts w:ascii="Times New Roman" w:eastAsia="Times New Roman" w:hAnsi="Times New Roman" w:cs="Times New Roman"/>
          <w:bCs/>
          <w:sz w:val="28"/>
          <w:szCs w:val="28"/>
          <w:lang w:val="uk-UA" w:eastAsia="uk-UA"/>
        </w:rPr>
        <w:t> </w:t>
      </w:r>
      <w:r w:rsidRPr="00E41D7A">
        <w:rPr>
          <w:rFonts w:ascii="Times New Roman" w:eastAsia="Times New Roman" w:hAnsi="Times New Roman" w:cs="Times New Roman"/>
          <w:bCs/>
          <w:sz w:val="28"/>
          <w:szCs w:val="28"/>
          <w:lang w:val="uk-UA" w:eastAsia="uk-UA"/>
        </w:rPr>
        <w:t>117-123.</w:t>
      </w:r>
    </w:p>
    <w:p w14:paraId="51DD42B0" w14:textId="525FAF34"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val="uk-UA" w:eastAsia="uk-UA"/>
        </w:rPr>
      </w:pPr>
      <w:proofErr w:type="spellStart"/>
      <w:r w:rsidRPr="00E41D7A">
        <w:rPr>
          <w:rFonts w:ascii="Times New Roman" w:eastAsia="Times New Roman" w:hAnsi="Times New Roman" w:cs="Times New Roman"/>
          <w:bCs/>
          <w:sz w:val="28"/>
          <w:szCs w:val="28"/>
          <w:lang w:val="uk-UA" w:eastAsia="uk-UA"/>
        </w:rPr>
        <w:t>Хавлін</w:t>
      </w:r>
      <w:proofErr w:type="spellEnd"/>
      <w:r w:rsidRPr="00E41D7A">
        <w:rPr>
          <w:rFonts w:ascii="Times New Roman" w:eastAsia="Times New Roman" w:hAnsi="Times New Roman" w:cs="Times New Roman"/>
          <w:bCs/>
          <w:sz w:val="28"/>
          <w:szCs w:val="28"/>
          <w:lang w:val="uk-UA" w:eastAsia="uk-UA"/>
        </w:rPr>
        <w:t xml:space="preserve"> Т. В. Ґендерна політика в рамках Європейського союзу та український вимір. </w:t>
      </w:r>
      <w:r w:rsidRPr="00E41D7A">
        <w:rPr>
          <w:rFonts w:ascii="Times New Roman" w:eastAsia="Times New Roman" w:hAnsi="Times New Roman" w:cs="Times New Roman"/>
          <w:bCs/>
          <w:i/>
          <w:iCs/>
          <w:sz w:val="28"/>
          <w:szCs w:val="28"/>
          <w:lang w:val="uk-UA" w:eastAsia="uk-UA"/>
        </w:rPr>
        <w:t>Український соціум</w:t>
      </w:r>
      <w:r w:rsidRPr="00E41D7A">
        <w:rPr>
          <w:rFonts w:ascii="Times New Roman" w:eastAsia="Times New Roman" w:hAnsi="Times New Roman" w:cs="Times New Roman"/>
          <w:bCs/>
          <w:sz w:val="28"/>
          <w:szCs w:val="28"/>
          <w:lang w:val="uk-UA" w:eastAsia="uk-UA"/>
        </w:rPr>
        <w:t>. № 2. С. 113-122.</w:t>
      </w:r>
    </w:p>
    <w:p w14:paraId="2972C98B" w14:textId="3EE78330"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t xml:space="preserve">Ahrens P. The 2021 federal German election: A gender and intersectional analysis. </w:t>
      </w:r>
      <w:r w:rsidRPr="00E41D7A">
        <w:rPr>
          <w:rFonts w:ascii="Times New Roman" w:eastAsia="Times New Roman" w:hAnsi="Times New Roman" w:cs="Times New Roman"/>
          <w:bCs/>
          <w:i/>
          <w:iCs/>
          <w:sz w:val="28"/>
          <w:szCs w:val="28"/>
          <w:lang w:eastAsia="uk-UA"/>
        </w:rPr>
        <w:t>Sage journals</w:t>
      </w:r>
      <w:r w:rsidRPr="00E41D7A">
        <w:rPr>
          <w:rFonts w:ascii="Times New Roman" w:eastAsia="Times New Roman" w:hAnsi="Times New Roman" w:cs="Times New Roman"/>
          <w:bCs/>
          <w:sz w:val="28"/>
          <w:szCs w:val="28"/>
          <w:lang w:eastAsia="uk-UA"/>
        </w:rPr>
        <w:t>. 2022. Vol. 42. № .3. P. 249-266.</w:t>
      </w:r>
    </w:p>
    <w:p w14:paraId="359228B8" w14:textId="5DA121CB"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t xml:space="preserve">Bergman S. Nordic women`s mobilization and empowerment in politics. </w:t>
      </w:r>
      <w:r w:rsidRPr="00E41D7A">
        <w:rPr>
          <w:rFonts w:ascii="Times New Roman" w:eastAsia="Times New Roman" w:hAnsi="Times New Roman" w:cs="Times New Roman"/>
          <w:bCs/>
          <w:i/>
          <w:iCs/>
          <w:sz w:val="28"/>
          <w:szCs w:val="28"/>
          <w:lang w:eastAsia="uk-UA"/>
        </w:rPr>
        <w:t xml:space="preserve">Women and politics in </w:t>
      </w:r>
      <w:proofErr w:type="gramStart"/>
      <w:r w:rsidRPr="00E41D7A">
        <w:rPr>
          <w:rFonts w:ascii="Times New Roman" w:eastAsia="Times New Roman" w:hAnsi="Times New Roman" w:cs="Times New Roman"/>
          <w:bCs/>
          <w:i/>
          <w:iCs/>
          <w:sz w:val="28"/>
          <w:szCs w:val="28"/>
          <w:lang w:eastAsia="uk-UA"/>
        </w:rPr>
        <w:t>Ukraine :</w:t>
      </w:r>
      <w:proofErr w:type="gramEnd"/>
      <w:r w:rsidRPr="00E41D7A">
        <w:rPr>
          <w:rFonts w:ascii="Times New Roman" w:eastAsia="Times New Roman" w:hAnsi="Times New Roman" w:cs="Times New Roman"/>
          <w:bCs/>
          <w:i/>
          <w:iCs/>
          <w:sz w:val="28"/>
          <w:szCs w:val="28"/>
          <w:lang w:eastAsia="uk-UA"/>
        </w:rPr>
        <w:t xml:space="preserve"> benefiting from international experience</w:t>
      </w:r>
      <w:r w:rsidRPr="00E41D7A">
        <w:rPr>
          <w:rFonts w:ascii="Times New Roman" w:eastAsia="Times New Roman" w:hAnsi="Times New Roman" w:cs="Times New Roman"/>
          <w:bCs/>
          <w:sz w:val="28"/>
          <w:szCs w:val="28"/>
          <w:lang w:eastAsia="uk-UA"/>
        </w:rPr>
        <w:t xml:space="preserve"> / ed. By J. </w:t>
      </w:r>
      <w:proofErr w:type="spellStart"/>
      <w:r w:rsidRPr="00E41D7A">
        <w:rPr>
          <w:rFonts w:ascii="Times New Roman" w:eastAsia="Times New Roman" w:hAnsi="Times New Roman" w:cs="Times New Roman"/>
          <w:bCs/>
          <w:sz w:val="28"/>
          <w:szCs w:val="28"/>
          <w:lang w:eastAsia="uk-UA"/>
        </w:rPr>
        <w:t>Sverdljul</w:t>
      </w:r>
      <w:proofErr w:type="spellEnd"/>
      <w:r w:rsidRPr="00E41D7A">
        <w:rPr>
          <w:rFonts w:ascii="Times New Roman" w:eastAsia="Times New Roman" w:hAnsi="Times New Roman" w:cs="Times New Roman"/>
          <w:bCs/>
          <w:sz w:val="28"/>
          <w:szCs w:val="28"/>
          <w:lang w:eastAsia="uk-UA"/>
        </w:rPr>
        <w:t>. Kyiv, 2006. P. 41-46.</w:t>
      </w:r>
    </w:p>
    <w:p w14:paraId="4330E639" w14:textId="7FAA487C"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t xml:space="preserve">Dr. Karin, L. Johnston. Advancing Gender Equality in European Union. </w:t>
      </w:r>
      <w:proofErr w:type="spellStart"/>
      <w:r w:rsidRPr="00E41D7A">
        <w:rPr>
          <w:rFonts w:ascii="Times New Roman" w:eastAsia="Times New Roman" w:hAnsi="Times New Roman" w:cs="Times New Roman"/>
          <w:bCs/>
          <w:i/>
          <w:iCs/>
          <w:sz w:val="28"/>
          <w:szCs w:val="28"/>
          <w:lang w:eastAsia="uk-UA"/>
        </w:rPr>
        <w:t>Pilicybrief</w:t>
      </w:r>
      <w:proofErr w:type="spellEnd"/>
      <w:r w:rsidRPr="00E41D7A">
        <w:rPr>
          <w:rFonts w:ascii="Times New Roman" w:eastAsia="Times New Roman" w:hAnsi="Times New Roman" w:cs="Times New Roman"/>
          <w:bCs/>
          <w:sz w:val="28"/>
          <w:szCs w:val="28"/>
          <w:lang w:eastAsia="uk-UA"/>
        </w:rPr>
        <w:t xml:space="preserve">. 2021. </w:t>
      </w:r>
      <w:r w:rsidR="00E41D7A" w:rsidRPr="00E41D7A">
        <w:rPr>
          <w:rFonts w:ascii="Times New Roman" w:eastAsia="Times New Roman" w:hAnsi="Times New Roman" w:cs="Times New Roman"/>
          <w:bCs/>
          <w:sz w:val="28"/>
          <w:szCs w:val="28"/>
          <w:lang w:eastAsia="uk-UA"/>
        </w:rPr>
        <w:t>P</w:t>
      </w:r>
      <w:r w:rsidRPr="00E41D7A">
        <w:rPr>
          <w:rFonts w:ascii="Times New Roman" w:eastAsia="Times New Roman" w:hAnsi="Times New Roman" w:cs="Times New Roman"/>
          <w:bCs/>
          <w:sz w:val="28"/>
          <w:szCs w:val="28"/>
          <w:lang w:eastAsia="uk-UA"/>
        </w:rPr>
        <w:t>. 1-8.</w:t>
      </w:r>
    </w:p>
    <w:p w14:paraId="45FCE835" w14:textId="6BC13850"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proofErr w:type="spellStart"/>
      <w:r w:rsidRPr="00E41D7A">
        <w:rPr>
          <w:rFonts w:ascii="Times New Roman" w:eastAsia="Times New Roman" w:hAnsi="Times New Roman" w:cs="Times New Roman"/>
          <w:bCs/>
          <w:sz w:val="28"/>
          <w:szCs w:val="28"/>
          <w:lang w:eastAsia="uk-UA"/>
        </w:rPr>
        <w:t>Ehnberg</w:t>
      </w:r>
      <w:proofErr w:type="spellEnd"/>
      <w:r w:rsidRPr="00E41D7A">
        <w:rPr>
          <w:rFonts w:ascii="Times New Roman" w:eastAsia="Times New Roman" w:hAnsi="Times New Roman" w:cs="Times New Roman"/>
          <w:bCs/>
          <w:sz w:val="28"/>
          <w:szCs w:val="28"/>
          <w:lang w:eastAsia="uk-UA"/>
        </w:rPr>
        <w:t xml:space="preserve"> M. Equal opportunities as means of democratic and economic development. </w:t>
      </w:r>
      <w:r w:rsidRPr="00E41D7A">
        <w:rPr>
          <w:rFonts w:ascii="Times New Roman" w:eastAsia="Times New Roman" w:hAnsi="Times New Roman" w:cs="Times New Roman"/>
          <w:bCs/>
          <w:i/>
          <w:iCs/>
          <w:sz w:val="28"/>
          <w:szCs w:val="28"/>
          <w:lang w:eastAsia="uk-UA"/>
        </w:rPr>
        <w:t xml:space="preserve">Women and politics in </w:t>
      </w:r>
      <w:proofErr w:type="gramStart"/>
      <w:r w:rsidRPr="00E41D7A">
        <w:rPr>
          <w:rFonts w:ascii="Times New Roman" w:eastAsia="Times New Roman" w:hAnsi="Times New Roman" w:cs="Times New Roman"/>
          <w:bCs/>
          <w:i/>
          <w:iCs/>
          <w:sz w:val="28"/>
          <w:szCs w:val="28"/>
          <w:lang w:eastAsia="uk-UA"/>
        </w:rPr>
        <w:t>Ukraine :</w:t>
      </w:r>
      <w:proofErr w:type="gramEnd"/>
      <w:r w:rsidRPr="00E41D7A">
        <w:rPr>
          <w:rFonts w:ascii="Times New Roman" w:eastAsia="Times New Roman" w:hAnsi="Times New Roman" w:cs="Times New Roman"/>
          <w:bCs/>
          <w:i/>
          <w:iCs/>
          <w:sz w:val="28"/>
          <w:szCs w:val="28"/>
          <w:lang w:eastAsia="uk-UA"/>
        </w:rPr>
        <w:t xml:space="preserve"> benefiting from international experience</w:t>
      </w:r>
      <w:r w:rsidRPr="00E41D7A">
        <w:rPr>
          <w:rFonts w:ascii="Times New Roman" w:eastAsia="Times New Roman" w:hAnsi="Times New Roman" w:cs="Times New Roman"/>
          <w:bCs/>
          <w:sz w:val="28"/>
          <w:szCs w:val="28"/>
          <w:lang w:eastAsia="uk-UA"/>
        </w:rPr>
        <w:t xml:space="preserve"> / ed. By J. </w:t>
      </w:r>
      <w:proofErr w:type="spellStart"/>
      <w:r w:rsidRPr="00E41D7A">
        <w:rPr>
          <w:rFonts w:ascii="Times New Roman" w:eastAsia="Times New Roman" w:hAnsi="Times New Roman" w:cs="Times New Roman"/>
          <w:bCs/>
          <w:sz w:val="28"/>
          <w:szCs w:val="28"/>
          <w:lang w:eastAsia="uk-UA"/>
        </w:rPr>
        <w:t>Sverdljul</w:t>
      </w:r>
      <w:proofErr w:type="spellEnd"/>
      <w:r w:rsidRPr="00E41D7A">
        <w:rPr>
          <w:rFonts w:ascii="Times New Roman" w:eastAsia="Times New Roman" w:hAnsi="Times New Roman" w:cs="Times New Roman"/>
          <w:bCs/>
          <w:sz w:val="28"/>
          <w:szCs w:val="28"/>
          <w:lang w:eastAsia="uk-UA"/>
        </w:rPr>
        <w:t>. Kyiv, 2006. P. 60-63.</w:t>
      </w:r>
    </w:p>
    <w:p w14:paraId="059E0F12" w14:textId="3CD50BAB" w:rsidR="00E676B7" w:rsidRPr="00E41D7A" w:rsidRDefault="00E676B7" w:rsidP="00E41D7A">
      <w:pPr>
        <w:pStyle w:val="a3"/>
        <w:numPr>
          <w:ilvl w:val="0"/>
          <w:numId w:val="10"/>
        </w:numPr>
        <w:spacing w:after="0" w:line="360" w:lineRule="auto"/>
        <w:ind w:left="0" w:firstLine="720"/>
        <w:jc w:val="both"/>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t xml:space="preserve">More Representation </w:t>
      </w:r>
      <w:proofErr w:type="gramStart"/>
      <w:r w:rsidRPr="00E41D7A">
        <w:rPr>
          <w:rFonts w:ascii="Times New Roman" w:eastAsia="Times New Roman" w:hAnsi="Times New Roman" w:cs="Times New Roman"/>
          <w:bCs/>
          <w:sz w:val="28"/>
          <w:szCs w:val="28"/>
          <w:lang w:eastAsia="uk-UA"/>
        </w:rPr>
        <w:t>But</w:t>
      </w:r>
      <w:proofErr w:type="gramEnd"/>
      <w:r w:rsidRPr="00E41D7A">
        <w:rPr>
          <w:rFonts w:ascii="Times New Roman" w:eastAsia="Times New Roman" w:hAnsi="Times New Roman" w:cs="Times New Roman"/>
          <w:bCs/>
          <w:sz w:val="28"/>
          <w:szCs w:val="28"/>
          <w:lang w:eastAsia="uk-UA"/>
        </w:rPr>
        <w:t xml:space="preserve"> Not Influence: Women in the European Parliament / </w:t>
      </w:r>
      <w:proofErr w:type="spellStart"/>
      <w:r w:rsidRPr="00E41D7A">
        <w:rPr>
          <w:rFonts w:ascii="Times New Roman" w:eastAsia="Times New Roman" w:hAnsi="Times New Roman" w:cs="Times New Roman"/>
          <w:bCs/>
          <w:sz w:val="28"/>
          <w:szCs w:val="28"/>
          <w:lang w:eastAsia="uk-UA"/>
        </w:rPr>
        <w:t>Hörst</w:t>
      </w:r>
      <w:proofErr w:type="spellEnd"/>
      <w:r w:rsidRPr="00E41D7A">
        <w:rPr>
          <w:rFonts w:ascii="Times New Roman" w:eastAsia="Times New Roman" w:hAnsi="Times New Roman" w:cs="Times New Roman"/>
          <w:bCs/>
          <w:sz w:val="28"/>
          <w:szCs w:val="28"/>
          <w:lang w:eastAsia="uk-UA"/>
        </w:rPr>
        <w:t xml:space="preserve"> </w:t>
      </w:r>
      <w:r w:rsidR="00B95747" w:rsidRPr="00E41D7A">
        <w:rPr>
          <w:rFonts w:ascii="Times New Roman" w:eastAsia="Times New Roman" w:hAnsi="Times New Roman" w:cs="Times New Roman"/>
          <w:bCs/>
          <w:sz w:val="28"/>
          <w:szCs w:val="28"/>
          <w:lang w:eastAsia="uk-UA"/>
        </w:rPr>
        <w:t xml:space="preserve">C. </w:t>
      </w:r>
      <w:r w:rsidRPr="00E41D7A">
        <w:rPr>
          <w:rFonts w:ascii="Times New Roman" w:eastAsia="Times New Roman" w:hAnsi="Times New Roman" w:cs="Times New Roman"/>
          <w:bCs/>
          <w:sz w:val="28"/>
          <w:szCs w:val="28"/>
          <w:lang w:eastAsia="uk-UA"/>
        </w:rPr>
        <w:t>et al. GMFUS, 2022. 14 p.</w:t>
      </w:r>
    </w:p>
    <w:p w14:paraId="631BDEA2" w14:textId="77777777" w:rsidR="00263288" w:rsidRPr="00E41D7A" w:rsidRDefault="00263288">
      <w:pPr>
        <w:rPr>
          <w:rFonts w:ascii="Times New Roman" w:eastAsia="Times New Roman" w:hAnsi="Times New Roman" w:cs="Times New Roman"/>
          <w:bCs/>
          <w:sz w:val="28"/>
          <w:szCs w:val="28"/>
          <w:lang w:eastAsia="uk-UA"/>
        </w:rPr>
      </w:pPr>
      <w:r w:rsidRPr="00E41D7A">
        <w:rPr>
          <w:rFonts w:ascii="Times New Roman" w:eastAsia="Times New Roman" w:hAnsi="Times New Roman" w:cs="Times New Roman"/>
          <w:bCs/>
          <w:sz w:val="28"/>
          <w:szCs w:val="28"/>
          <w:lang w:eastAsia="uk-UA"/>
        </w:rPr>
        <w:br w:type="page"/>
      </w:r>
    </w:p>
    <w:p w14:paraId="3F38DAFF" w14:textId="77777777" w:rsidR="00E676B7" w:rsidRDefault="00263288" w:rsidP="00263288">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263288">
        <w:rPr>
          <w:rFonts w:ascii="Times New Roman" w:eastAsia="Times New Roman" w:hAnsi="Times New Roman" w:cs="Times New Roman"/>
          <w:b/>
          <w:bCs/>
          <w:sz w:val="28"/>
          <w:szCs w:val="28"/>
          <w:lang w:val="uk-UA" w:eastAsia="uk-UA"/>
        </w:rPr>
        <w:t>ДОДАТКИ</w:t>
      </w:r>
    </w:p>
    <w:p w14:paraId="033642EE" w14:textId="77777777" w:rsidR="00263288" w:rsidRDefault="00263288" w:rsidP="00263288">
      <w:pPr>
        <w:spacing w:after="0" w:line="360" w:lineRule="auto"/>
        <w:ind w:firstLine="709"/>
        <w:contextualSpacing/>
        <w:jc w:val="center"/>
        <w:rPr>
          <w:rFonts w:ascii="Times New Roman" w:eastAsia="Times New Roman" w:hAnsi="Times New Roman" w:cs="Times New Roman"/>
          <w:b/>
          <w:bCs/>
          <w:sz w:val="28"/>
          <w:szCs w:val="28"/>
          <w:lang w:val="uk-UA" w:eastAsia="uk-UA"/>
        </w:rPr>
      </w:pPr>
    </w:p>
    <w:p w14:paraId="53B25337" w14:textId="77777777" w:rsidR="00263288" w:rsidRPr="0098782B" w:rsidRDefault="009458CB"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Додаток А</w:t>
      </w:r>
    </w:p>
    <w:p w14:paraId="1D1B9422" w14:textId="77777777" w:rsidR="00363948" w:rsidRDefault="00363948"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p>
    <w:p w14:paraId="7B2F4C02" w14:textId="5F1754C3" w:rsidR="009458CB" w:rsidRPr="0098782B" w:rsidRDefault="009458CB" w:rsidP="00363948">
      <w:pPr>
        <w:spacing w:after="0" w:line="276" w:lineRule="auto"/>
        <w:ind w:firstLine="709"/>
        <w:contextualSpacing/>
        <w:jc w:val="center"/>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Жінки в Європейській комісії</w:t>
      </w:r>
    </w:p>
    <w:p w14:paraId="6083D033" w14:textId="77777777" w:rsidR="0098782B" w:rsidRDefault="0098782B" w:rsidP="009458CB">
      <w:pPr>
        <w:spacing w:after="0" w:line="360" w:lineRule="auto"/>
        <w:ind w:firstLine="709"/>
        <w:contextualSpacing/>
        <w:jc w:val="center"/>
        <w:rPr>
          <w:rFonts w:ascii="Times New Roman" w:eastAsia="Times New Roman" w:hAnsi="Times New Roman" w:cs="Times New Roman"/>
          <w:bCs/>
          <w:sz w:val="28"/>
          <w:szCs w:val="28"/>
          <w:lang w:val="uk-UA" w:eastAsia="uk-UA"/>
        </w:rPr>
      </w:pPr>
    </w:p>
    <w:p w14:paraId="3BD72EE3" w14:textId="059699FD" w:rsidR="009458CB" w:rsidRDefault="00856160" w:rsidP="009458CB">
      <w:pPr>
        <w:spacing w:after="0" w:line="360" w:lineRule="auto"/>
        <w:ind w:firstLine="709"/>
        <w:contextualSpacing/>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pict w14:anchorId="5BB4F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292.2pt">
            <v:imagedata r:id="rId10" o:title="A"/>
          </v:shape>
        </w:pict>
      </w:r>
    </w:p>
    <w:p w14:paraId="7D9E444A" w14:textId="5E53B492" w:rsidR="00363948" w:rsidRDefault="00363948" w:rsidP="00363948">
      <w:pPr>
        <w:spacing w:after="0" w:line="360" w:lineRule="auto"/>
        <w:ind w:firstLine="709"/>
        <w:contextualSpacing/>
        <w:jc w:val="both"/>
        <w:rPr>
          <w:rFonts w:ascii="Times New Roman" w:eastAsia="Times New Roman" w:hAnsi="Times New Roman" w:cs="Times New Roman"/>
          <w:bCs/>
          <w:sz w:val="28"/>
          <w:szCs w:val="28"/>
          <w:lang w:val="uk-UA" w:eastAsia="uk-UA"/>
        </w:rPr>
      </w:pPr>
      <w:r w:rsidRPr="00D81449">
        <w:rPr>
          <w:rFonts w:ascii="Times New Roman" w:eastAsia="Times New Roman" w:hAnsi="Times New Roman" w:cs="Times New Roman"/>
          <w:bCs/>
          <w:i/>
          <w:iCs/>
          <w:sz w:val="28"/>
          <w:szCs w:val="28"/>
          <w:lang w:val="uk-UA" w:eastAsia="uk-UA"/>
        </w:rPr>
        <w:t>Джерело</w:t>
      </w:r>
      <w:r w:rsidRPr="00F93081">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Hartlapp</w:t>
      </w:r>
      <w:proofErr w:type="spellEnd"/>
      <w:r w:rsidR="00F93081" w:rsidRPr="00F93081">
        <w:rPr>
          <w:rFonts w:ascii="Times New Roman" w:eastAsia="Times New Roman" w:hAnsi="Times New Roman" w:cs="Times New Roman"/>
          <w:bCs/>
          <w:sz w:val="28"/>
          <w:szCs w:val="28"/>
          <w:lang w:val="uk-UA" w:eastAsia="uk-UA"/>
        </w:rPr>
        <w:t xml:space="preserve"> M., </w:t>
      </w:r>
      <w:proofErr w:type="spellStart"/>
      <w:r w:rsidR="00F93081" w:rsidRPr="00F93081">
        <w:rPr>
          <w:rFonts w:ascii="Times New Roman" w:eastAsia="Times New Roman" w:hAnsi="Times New Roman" w:cs="Times New Roman"/>
          <w:bCs/>
          <w:sz w:val="28"/>
          <w:szCs w:val="28"/>
          <w:lang w:val="uk-UA" w:eastAsia="uk-UA"/>
        </w:rPr>
        <w:t>Blome</w:t>
      </w:r>
      <w:proofErr w:type="spellEnd"/>
      <w:r w:rsidR="00F93081" w:rsidRPr="00F93081">
        <w:rPr>
          <w:rFonts w:ascii="Times New Roman" w:eastAsia="Times New Roman" w:hAnsi="Times New Roman" w:cs="Times New Roman"/>
          <w:bCs/>
          <w:sz w:val="28"/>
          <w:szCs w:val="28"/>
          <w:lang w:val="uk-UA" w:eastAsia="uk-UA"/>
        </w:rPr>
        <w:t xml:space="preserve"> A. </w:t>
      </w:r>
      <w:proofErr w:type="spellStart"/>
      <w:r w:rsidR="00F93081" w:rsidRPr="00F93081">
        <w:rPr>
          <w:rFonts w:ascii="Times New Roman" w:eastAsia="Times New Roman" w:hAnsi="Times New Roman" w:cs="Times New Roman"/>
          <w:bCs/>
          <w:sz w:val="28"/>
          <w:szCs w:val="28"/>
          <w:lang w:val="uk-UA" w:eastAsia="uk-UA"/>
        </w:rPr>
        <w:t>Women</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at</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the</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Top</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of</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the</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European</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Commission</w:t>
      </w:r>
      <w:proofErr w:type="spellEnd"/>
      <w:r w:rsidR="00F93081" w:rsidRPr="00F93081">
        <w:rPr>
          <w:rFonts w:ascii="Times New Roman" w:eastAsia="Times New Roman" w:hAnsi="Times New Roman" w:cs="Times New Roman"/>
          <w:bCs/>
          <w:sz w:val="28"/>
          <w:szCs w:val="28"/>
          <w:lang w:val="uk-UA" w:eastAsia="uk-UA"/>
        </w:rPr>
        <w:t xml:space="preserve"> – </w:t>
      </w:r>
      <w:proofErr w:type="spellStart"/>
      <w:r w:rsidR="00F93081" w:rsidRPr="00F93081">
        <w:rPr>
          <w:rFonts w:ascii="Times New Roman" w:eastAsia="Times New Roman" w:hAnsi="Times New Roman" w:cs="Times New Roman"/>
          <w:bCs/>
          <w:sz w:val="28"/>
          <w:szCs w:val="28"/>
          <w:lang w:val="uk-UA" w:eastAsia="uk-UA"/>
        </w:rPr>
        <w:t>Drivers</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and</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Barriers</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Swedish</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Institute</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for</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European</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Policy</w:t>
      </w:r>
      <w:proofErr w:type="spellEnd"/>
      <w:r w:rsidR="00F93081" w:rsidRPr="00F93081">
        <w:rPr>
          <w:rFonts w:ascii="Times New Roman" w:eastAsia="Times New Roman" w:hAnsi="Times New Roman" w:cs="Times New Roman"/>
          <w:bCs/>
          <w:sz w:val="28"/>
          <w:szCs w:val="28"/>
          <w:lang w:val="uk-UA" w:eastAsia="uk-UA"/>
        </w:rPr>
        <w:t xml:space="preserve"> </w:t>
      </w:r>
      <w:proofErr w:type="spellStart"/>
      <w:r w:rsidR="00F93081" w:rsidRPr="00F93081">
        <w:rPr>
          <w:rFonts w:ascii="Times New Roman" w:eastAsia="Times New Roman" w:hAnsi="Times New Roman" w:cs="Times New Roman"/>
          <w:bCs/>
          <w:sz w:val="28"/>
          <w:szCs w:val="28"/>
          <w:lang w:val="uk-UA" w:eastAsia="uk-UA"/>
        </w:rPr>
        <w:t>Studies</w:t>
      </w:r>
      <w:proofErr w:type="spellEnd"/>
      <w:r w:rsidR="00F93081" w:rsidRPr="00F93081">
        <w:rPr>
          <w:rFonts w:ascii="Times New Roman" w:eastAsia="Times New Roman" w:hAnsi="Times New Roman" w:cs="Times New Roman"/>
          <w:bCs/>
          <w:sz w:val="28"/>
          <w:szCs w:val="28"/>
          <w:lang w:val="uk-UA" w:eastAsia="uk-UA"/>
        </w:rPr>
        <w:t>, 2021. URL : https://www.sieps.se/globalassets/publikationer/2021/2021_6epa.pdf (дата звернення: 22.11.2022).</w:t>
      </w:r>
    </w:p>
    <w:p w14:paraId="492E85B1" w14:textId="77777777" w:rsidR="009458CB" w:rsidRDefault="009458CB">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18CBBF3B" w14:textId="2965C10A" w:rsidR="009458CB" w:rsidRDefault="009458CB"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Додаток Б</w:t>
      </w:r>
    </w:p>
    <w:p w14:paraId="3FAB70ED" w14:textId="77777777" w:rsidR="007C063B" w:rsidRPr="0098782B" w:rsidRDefault="007C063B"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p>
    <w:p w14:paraId="5B73EB6F" w14:textId="77777777" w:rsidR="0098782B" w:rsidRDefault="0098782B" w:rsidP="007C063B">
      <w:pPr>
        <w:spacing w:after="0" w:line="276" w:lineRule="auto"/>
        <w:ind w:firstLine="709"/>
        <w:contextualSpacing/>
        <w:jc w:val="center"/>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Жінки в національних</w:t>
      </w:r>
    </w:p>
    <w:p w14:paraId="091BF996" w14:textId="2F181B33" w:rsidR="009458CB" w:rsidRPr="0098782B" w:rsidRDefault="0098782B" w:rsidP="007C063B">
      <w:pPr>
        <w:spacing w:after="0" w:line="276" w:lineRule="auto"/>
        <w:ind w:firstLine="709"/>
        <w:contextualSpacing/>
        <w:jc w:val="center"/>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парламентах, 2022 рік</w:t>
      </w:r>
    </w:p>
    <w:p w14:paraId="1142B76D" w14:textId="77777777" w:rsidR="0098782B" w:rsidRDefault="0098782B" w:rsidP="009458CB">
      <w:pPr>
        <w:spacing w:after="0" w:line="360" w:lineRule="auto"/>
        <w:ind w:firstLine="709"/>
        <w:contextualSpacing/>
        <w:jc w:val="center"/>
        <w:rPr>
          <w:rFonts w:ascii="Times New Roman" w:eastAsia="Times New Roman" w:hAnsi="Times New Roman" w:cs="Times New Roman"/>
          <w:bCs/>
          <w:sz w:val="28"/>
          <w:szCs w:val="28"/>
          <w:lang w:val="uk-UA" w:eastAsia="uk-UA"/>
        </w:rPr>
      </w:pPr>
    </w:p>
    <w:p w14:paraId="47839276" w14:textId="4AD84AF8" w:rsidR="0098782B" w:rsidRDefault="0098782B" w:rsidP="009458CB">
      <w:pPr>
        <w:spacing w:after="0" w:line="360" w:lineRule="auto"/>
        <w:ind w:firstLine="709"/>
        <w:contextualSpacing/>
        <w:jc w:val="center"/>
        <w:rPr>
          <w:rFonts w:ascii="Times New Roman" w:eastAsia="Times New Roman" w:hAnsi="Times New Roman" w:cs="Times New Roman"/>
          <w:bCs/>
          <w:sz w:val="28"/>
          <w:szCs w:val="28"/>
          <w:lang w:val="uk-UA" w:eastAsia="uk-UA"/>
        </w:rPr>
      </w:pPr>
      <w:r w:rsidRPr="0098782B">
        <w:rPr>
          <w:rFonts w:ascii="Times New Roman" w:eastAsia="Times New Roman" w:hAnsi="Times New Roman" w:cs="Times New Roman"/>
          <w:bCs/>
          <w:noProof/>
          <w:sz w:val="28"/>
          <w:szCs w:val="28"/>
          <w:lang w:val="uk-UA" w:eastAsia="uk-UA"/>
        </w:rPr>
        <w:drawing>
          <wp:inline distT="0" distB="0" distL="0" distR="0" wp14:anchorId="484F12A1" wp14:editId="1C8A8B26">
            <wp:extent cx="5547360" cy="5936794"/>
            <wp:effectExtent l="0" t="0" r="0" b="6985"/>
            <wp:docPr id="1" name="Рисунок 1" descr="Chart: Women in European Politics | Sta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Women in European Politics | Stati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460" cy="5943322"/>
                    </a:xfrm>
                    <a:prstGeom prst="rect">
                      <a:avLst/>
                    </a:prstGeom>
                    <a:noFill/>
                    <a:ln>
                      <a:noFill/>
                    </a:ln>
                  </pic:spPr>
                </pic:pic>
              </a:graphicData>
            </a:graphic>
          </wp:inline>
        </w:drawing>
      </w:r>
    </w:p>
    <w:p w14:paraId="66C0E4F5" w14:textId="437B3E7C" w:rsidR="007C063B" w:rsidRPr="00BF39DF" w:rsidRDefault="007C063B" w:rsidP="007C063B">
      <w:pPr>
        <w:spacing w:after="0" w:line="360" w:lineRule="auto"/>
        <w:ind w:firstLine="709"/>
        <w:contextualSpacing/>
        <w:jc w:val="both"/>
        <w:rPr>
          <w:rFonts w:ascii="Times New Roman" w:eastAsia="Times New Roman" w:hAnsi="Times New Roman" w:cs="Times New Roman"/>
          <w:bCs/>
          <w:sz w:val="28"/>
          <w:szCs w:val="28"/>
          <w:lang w:val="ru-RU" w:eastAsia="uk-UA"/>
        </w:rPr>
      </w:pPr>
      <w:r w:rsidRPr="00D81449">
        <w:rPr>
          <w:rFonts w:ascii="Times New Roman" w:eastAsia="Times New Roman" w:hAnsi="Times New Roman" w:cs="Times New Roman"/>
          <w:bCs/>
          <w:i/>
          <w:iCs/>
          <w:sz w:val="28"/>
          <w:szCs w:val="28"/>
          <w:lang w:val="uk-UA" w:eastAsia="uk-UA"/>
        </w:rPr>
        <w:t>Джерело</w:t>
      </w:r>
      <w:r>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Monthly</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ranking</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of</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women</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in</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national</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parliaments</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Parline</w:t>
      </w:r>
      <w:proofErr w:type="spellEnd"/>
      <w:r w:rsidR="00BF39DF" w:rsidRPr="00BF39DF">
        <w:rPr>
          <w:rFonts w:ascii="Times New Roman" w:eastAsia="Times New Roman" w:hAnsi="Times New Roman" w:cs="Times New Roman"/>
          <w:bCs/>
          <w:sz w:val="28"/>
          <w:szCs w:val="28"/>
          <w:lang w:val="uk-UA" w:eastAsia="uk-UA"/>
        </w:rPr>
        <w:t xml:space="preserve"> : </w:t>
      </w:r>
      <w:proofErr w:type="spellStart"/>
      <w:r w:rsidR="00BF39DF" w:rsidRPr="00BF39DF">
        <w:rPr>
          <w:rFonts w:ascii="Times New Roman" w:eastAsia="Times New Roman" w:hAnsi="Times New Roman" w:cs="Times New Roman"/>
          <w:bCs/>
          <w:sz w:val="28"/>
          <w:szCs w:val="28"/>
          <w:lang w:val="uk-UA" w:eastAsia="uk-UA"/>
        </w:rPr>
        <w:t>the</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IPU’s</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Open</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Data</w:t>
      </w:r>
      <w:proofErr w:type="spellEnd"/>
      <w:r w:rsidR="00BF39DF" w:rsidRPr="00BF39DF">
        <w:rPr>
          <w:rFonts w:ascii="Times New Roman" w:eastAsia="Times New Roman" w:hAnsi="Times New Roman" w:cs="Times New Roman"/>
          <w:bCs/>
          <w:sz w:val="28"/>
          <w:szCs w:val="28"/>
          <w:lang w:val="uk-UA" w:eastAsia="uk-UA"/>
        </w:rPr>
        <w:t xml:space="preserve"> </w:t>
      </w:r>
      <w:proofErr w:type="spellStart"/>
      <w:r w:rsidR="00BF39DF" w:rsidRPr="00BF39DF">
        <w:rPr>
          <w:rFonts w:ascii="Times New Roman" w:eastAsia="Times New Roman" w:hAnsi="Times New Roman" w:cs="Times New Roman"/>
          <w:bCs/>
          <w:sz w:val="28"/>
          <w:szCs w:val="28"/>
          <w:lang w:val="uk-UA" w:eastAsia="uk-UA"/>
        </w:rPr>
        <w:t>Platform</w:t>
      </w:r>
      <w:proofErr w:type="spellEnd"/>
      <w:r w:rsidR="00BF39DF" w:rsidRPr="00BF39DF">
        <w:rPr>
          <w:rFonts w:ascii="Times New Roman" w:eastAsia="Times New Roman" w:hAnsi="Times New Roman" w:cs="Times New Roman"/>
          <w:bCs/>
          <w:sz w:val="28"/>
          <w:szCs w:val="28"/>
          <w:lang w:val="uk-UA" w:eastAsia="uk-UA"/>
        </w:rPr>
        <w:t>. URL: https://data.ipu.org/women-ranking?month=9&amp;amp;year=2019 (дата звернення: 22.11.2020).</w:t>
      </w:r>
    </w:p>
    <w:p w14:paraId="1D9685BF" w14:textId="77777777" w:rsidR="0098782B" w:rsidRDefault="0098782B">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3295B1CD" w14:textId="7D4FF1DB" w:rsidR="0098782B" w:rsidRDefault="0098782B"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Додаток В</w:t>
      </w:r>
    </w:p>
    <w:p w14:paraId="7EFE5AA3" w14:textId="77777777" w:rsidR="007C063B" w:rsidRPr="0098782B" w:rsidRDefault="007C063B" w:rsidP="0098782B">
      <w:pPr>
        <w:spacing w:after="0" w:line="276" w:lineRule="auto"/>
        <w:ind w:firstLine="709"/>
        <w:contextualSpacing/>
        <w:jc w:val="right"/>
        <w:rPr>
          <w:rFonts w:ascii="Times New Roman" w:eastAsia="Times New Roman" w:hAnsi="Times New Roman" w:cs="Times New Roman"/>
          <w:b/>
          <w:bCs/>
          <w:sz w:val="28"/>
          <w:szCs w:val="28"/>
          <w:lang w:val="uk-UA" w:eastAsia="uk-UA"/>
        </w:rPr>
      </w:pPr>
    </w:p>
    <w:p w14:paraId="0BB75CA2" w14:textId="776F985D" w:rsidR="0098782B" w:rsidRPr="0098782B" w:rsidRDefault="0098782B" w:rsidP="007C063B">
      <w:pPr>
        <w:spacing w:after="0" w:line="276" w:lineRule="auto"/>
        <w:ind w:firstLine="709"/>
        <w:contextualSpacing/>
        <w:jc w:val="center"/>
        <w:rPr>
          <w:rFonts w:ascii="Times New Roman" w:eastAsia="Times New Roman" w:hAnsi="Times New Roman" w:cs="Times New Roman"/>
          <w:b/>
          <w:bCs/>
          <w:sz w:val="28"/>
          <w:szCs w:val="28"/>
          <w:lang w:val="uk-UA" w:eastAsia="uk-UA"/>
        </w:rPr>
      </w:pPr>
      <w:r w:rsidRPr="0098782B">
        <w:rPr>
          <w:rFonts w:ascii="Times New Roman" w:eastAsia="Times New Roman" w:hAnsi="Times New Roman" w:cs="Times New Roman"/>
          <w:b/>
          <w:bCs/>
          <w:sz w:val="28"/>
          <w:szCs w:val="28"/>
          <w:lang w:val="uk-UA" w:eastAsia="uk-UA"/>
        </w:rPr>
        <w:t>Європейські політичні партії</w:t>
      </w:r>
      <w:r w:rsidR="007C063B">
        <w:rPr>
          <w:rFonts w:ascii="Times New Roman" w:eastAsia="Times New Roman" w:hAnsi="Times New Roman" w:cs="Times New Roman"/>
          <w:b/>
          <w:bCs/>
          <w:sz w:val="28"/>
          <w:szCs w:val="28"/>
          <w:lang w:val="uk-UA" w:eastAsia="uk-UA"/>
        </w:rPr>
        <w:t xml:space="preserve"> </w:t>
      </w:r>
      <w:r w:rsidRPr="0098782B">
        <w:rPr>
          <w:rFonts w:ascii="Times New Roman" w:eastAsia="Times New Roman" w:hAnsi="Times New Roman" w:cs="Times New Roman"/>
          <w:b/>
          <w:bCs/>
          <w:sz w:val="28"/>
          <w:szCs w:val="28"/>
          <w:lang w:val="uk-UA" w:eastAsia="uk-UA"/>
        </w:rPr>
        <w:t>соціалістичного штибу,</w:t>
      </w:r>
      <w:r w:rsidR="007C063B">
        <w:rPr>
          <w:rFonts w:ascii="Times New Roman" w:eastAsia="Times New Roman" w:hAnsi="Times New Roman" w:cs="Times New Roman"/>
          <w:b/>
          <w:bCs/>
          <w:sz w:val="28"/>
          <w:szCs w:val="28"/>
          <w:lang w:val="uk-UA" w:eastAsia="uk-UA"/>
        </w:rPr>
        <w:t xml:space="preserve"> </w:t>
      </w:r>
      <w:r w:rsidRPr="0098782B">
        <w:rPr>
          <w:rFonts w:ascii="Times New Roman" w:eastAsia="Times New Roman" w:hAnsi="Times New Roman" w:cs="Times New Roman"/>
          <w:b/>
          <w:bCs/>
          <w:sz w:val="28"/>
          <w:szCs w:val="28"/>
          <w:lang w:val="uk-UA" w:eastAsia="uk-UA"/>
        </w:rPr>
        <w:t>які прийняли квоти для жінок</w:t>
      </w:r>
    </w:p>
    <w:p w14:paraId="14697BC3" w14:textId="77777777" w:rsidR="0098782B" w:rsidRDefault="0098782B" w:rsidP="0098782B">
      <w:pPr>
        <w:spacing w:after="0" w:line="360" w:lineRule="auto"/>
        <w:ind w:firstLine="709"/>
        <w:contextualSpacing/>
        <w:jc w:val="center"/>
        <w:rPr>
          <w:rFonts w:ascii="Times New Roman" w:eastAsia="Times New Roman" w:hAnsi="Times New Roman" w:cs="Times New Roman"/>
          <w:bCs/>
          <w:sz w:val="28"/>
          <w:szCs w:val="28"/>
          <w:lang w:val="uk-UA" w:eastAsia="uk-UA"/>
        </w:rPr>
      </w:pPr>
    </w:p>
    <w:tbl>
      <w:tblPr>
        <w:tblStyle w:val="1"/>
        <w:tblW w:w="0" w:type="auto"/>
        <w:tblLook w:val="04A0" w:firstRow="1" w:lastRow="0" w:firstColumn="1" w:lastColumn="0" w:noHBand="0" w:noVBand="1"/>
      </w:tblPr>
      <w:tblGrid>
        <w:gridCol w:w="2972"/>
        <w:gridCol w:w="6373"/>
      </w:tblGrid>
      <w:tr w:rsidR="0098782B" w:rsidRPr="0098782B" w14:paraId="0AAB753C" w14:textId="77777777" w:rsidTr="00AD2FD5">
        <w:tc>
          <w:tcPr>
            <w:tcW w:w="2972" w:type="dxa"/>
          </w:tcPr>
          <w:p w14:paraId="2DBD9134"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Країна</w:t>
            </w:r>
          </w:p>
        </w:tc>
        <w:tc>
          <w:tcPr>
            <w:tcW w:w="6373" w:type="dxa"/>
          </w:tcPr>
          <w:p w14:paraId="5C78358E"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Квоти</w:t>
            </w:r>
          </w:p>
        </w:tc>
      </w:tr>
      <w:tr w:rsidR="0098782B" w:rsidRPr="00EE7B68" w14:paraId="6814F29F" w14:textId="77777777" w:rsidTr="00AD2FD5">
        <w:tc>
          <w:tcPr>
            <w:tcW w:w="2972" w:type="dxa"/>
          </w:tcPr>
          <w:p w14:paraId="6EBD40CE"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Албанія</w:t>
            </w:r>
          </w:p>
        </w:tc>
        <w:tc>
          <w:tcPr>
            <w:tcW w:w="6373" w:type="dxa"/>
          </w:tcPr>
          <w:p w14:paraId="6D6C2003"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Соціалістична партія Албанії (PS) – 30% для жінок</w:t>
            </w:r>
          </w:p>
        </w:tc>
      </w:tr>
      <w:tr w:rsidR="0098782B" w:rsidRPr="0098782B" w14:paraId="6489BF3F" w14:textId="77777777" w:rsidTr="00AD2FD5">
        <w:tc>
          <w:tcPr>
            <w:tcW w:w="2972" w:type="dxa"/>
          </w:tcPr>
          <w:p w14:paraId="06ACAE62"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Бельгія</w:t>
            </w:r>
          </w:p>
        </w:tc>
        <w:tc>
          <w:tcPr>
            <w:tcW w:w="6373" w:type="dxa"/>
          </w:tcPr>
          <w:p w14:paraId="29AA994E"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Соціалістична партія Валлонії PS 20% Фламандська соціалістична партія (</w:t>
            </w:r>
            <w:proofErr w:type="spellStart"/>
            <w:r w:rsidRPr="0098782B">
              <w:rPr>
                <w:rFonts w:ascii="Times New Roman" w:hAnsi="Times New Roman" w:cs="Times New Roman"/>
                <w:color w:val="000000" w:themeColor="text1"/>
                <w:sz w:val="28"/>
                <w:szCs w:val="28"/>
                <w:lang w:val="uk-UA"/>
              </w:rPr>
              <w:t>Socialistische</w:t>
            </w:r>
            <w:proofErr w:type="spellEnd"/>
          </w:p>
          <w:p w14:paraId="10C8058D"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proofErr w:type="spellStart"/>
            <w:r w:rsidRPr="0098782B">
              <w:rPr>
                <w:rFonts w:ascii="Times New Roman" w:hAnsi="Times New Roman" w:cs="Times New Roman"/>
                <w:color w:val="000000" w:themeColor="text1"/>
                <w:sz w:val="28"/>
                <w:szCs w:val="28"/>
                <w:lang w:val="uk-UA"/>
              </w:rPr>
              <w:t>Partij</w:t>
            </w:r>
            <w:proofErr w:type="spellEnd"/>
            <w:r w:rsidRPr="0098782B">
              <w:rPr>
                <w:rFonts w:ascii="Times New Roman" w:hAnsi="Times New Roman" w:cs="Times New Roman"/>
                <w:color w:val="000000" w:themeColor="text1"/>
                <w:sz w:val="28"/>
                <w:szCs w:val="28"/>
                <w:lang w:val="uk-UA"/>
              </w:rPr>
              <w:t xml:space="preserve"> Anders-SPA) 25% для жінок.</w:t>
            </w:r>
          </w:p>
        </w:tc>
      </w:tr>
      <w:tr w:rsidR="0098782B" w:rsidRPr="00EE7B68" w14:paraId="3181253E" w14:textId="77777777" w:rsidTr="00AD2FD5">
        <w:tc>
          <w:tcPr>
            <w:tcW w:w="2972" w:type="dxa"/>
          </w:tcPr>
          <w:p w14:paraId="137AC99A"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Греція</w:t>
            </w:r>
          </w:p>
        </w:tc>
        <w:tc>
          <w:tcPr>
            <w:tcW w:w="6373" w:type="dxa"/>
          </w:tcPr>
          <w:p w14:paraId="6894DA21"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ПАСОК (PASOK) – 40 % для кожної статі та для партійних структур</w:t>
            </w:r>
          </w:p>
        </w:tc>
      </w:tr>
      <w:tr w:rsidR="0098782B" w:rsidRPr="0098782B" w14:paraId="13BE58DF" w14:textId="77777777" w:rsidTr="00AD2FD5">
        <w:tc>
          <w:tcPr>
            <w:tcW w:w="2972" w:type="dxa"/>
          </w:tcPr>
          <w:p w14:paraId="427E7BAA"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Фінляндія</w:t>
            </w:r>
          </w:p>
        </w:tc>
        <w:tc>
          <w:tcPr>
            <w:tcW w:w="6373" w:type="dxa"/>
          </w:tcPr>
          <w:p w14:paraId="095AEED2"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Соціал-демократична партія Фінляндії (SDP) 40 % – для представників кожної статі та партійних</w:t>
            </w:r>
          </w:p>
          <w:p w14:paraId="00889B66"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структур</w:t>
            </w:r>
          </w:p>
        </w:tc>
      </w:tr>
      <w:tr w:rsidR="0098782B" w:rsidRPr="00EE7B68" w14:paraId="51C7F57F" w14:textId="77777777" w:rsidTr="00AD2FD5">
        <w:tc>
          <w:tcPr>
            <w:tcW w:w="2972" w:type="dxa"/>
          </w:tcPr>
          <w:p w14:paraId="08641B10"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Італія</w:t>
            </w:r>
          </w:p>
        </w:tc>
        <w:tc>
          <w:tcPr>
            <w:tcW w:w="6373" w:type="dxa"/>
          </w:tcPr>
          <w:p w14:paraId="036EEEB3"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Партія соціалістів Італії (PSI) – 66 % для представників кожної статі та у партійних структурах</w:t>
            </w:r>
          </w:p>
        </w:tc>
      </w:tr>
      <w:tr w:rsidR="0098782B" w:rsidRPr="0098782B" w14:paraId="624F1718" w14:textId="77777777" w:rsidTr="00AD2FD5">
        <w:tc>
          <w:tcPr>
            <w:tcW w:w="2972" w:type="dxa"/>
          </w:tcPr>
          <w:p w14:paraId="7F21EEA0"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Швеція</w:t>
            </w:r>
          </w:p>
        </w:tc>
        <w:tc>
          <w:tcPr>
            <w:tcW w:w="6373" w:type="dxa"/>
          </w:tcPr>
          <w:p w14:paraId="53CC5E6B"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SAP 50 %</w:t>
            </w:r>
          </w:p>
        </w:tc>
      </w:tr>
      <w:tr w:rsidR="0098782B" w:rsidRPr="0098782B" w14:paraId="2FC4BE16" w14:textId="77777777" w:rsidTr="00AD2FD5">
        <w:tc>
          <w:tcPr>
            <w:tcW w:w="2972" w:type="dxa"/>
          </w:tcPr>
          <w:p w14:paraId="0F35E6F6"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Швейцарія</w:t>
            </w:r>
          </w:p>
        </w:tc>
        <w:tc>
          <w:tcPr>
            <w:tcW w:w="6373" w:type="dxa"/>
          </w:tcPr>
          <w:p w14:paraId="21EA2CC8"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SP/PS 50 %</w:t>
            </w:r>
          </w:p>
        </w:tc>
      </w:tr>
      <w:tr w:rsidR="0098782B" w:rsidRPr="00EE7B68" w14:paraId="5ABCDFAC" w14:textId="77777777" w:rsidTr="00AD2FD5">
        <w:tc>
          <w:tcPr>
            <w:tcW w:w="2972" w:type="dxa"/>
          </w:tcPr>
          <w:p w14:paraId="29BD2C22"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Болгарія</w:t>
            </w:r>
          </w:p>
        </w:tc>
        <w:tc>
          <w:tcPr>
            <w:tcW w:w="6373" w:type="dxa"/>
          </w:tcPr>
          <w:p w14:paraId="5952DB88"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Соціал-демократична партія Болгарії (PBSD) – 30% лише для партійних структур</w:t>
            </w:r>
          </w:p>
        </w:tc>
      </w:tr>
      <w:tr w:rsidR="0098782B" w:rsidRPr="00EE7B68" w14:paraId="6F0D00D2" w14:textId="77777777" w:rsidTr="00AD2FD5">
        <w:tc>
          <w:tcPr>
            <w:tcW w:w="2972" w:type="dxa"/>
          </w:tcPr>
          <w:p w14:paraId="1ADDBF93"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Румунія</w:t>
            </w:r>
          </w:p>
        </w:tc>
        <w:tc>
          <w:tcPr>
            <w:tcW w:w="6373" w:type="dxa"/>
          </w:tcPr>
          <w:p w14:paraId="480B2811"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Румунська соціал-демократична партія (PSD) – 25% для жінок</w:t>
            </w:r>
          </w:p>
        </w:tc>
      </w:tr>
      <w:tr w:rsidR="0098782B" w:rsidRPr="00EE7B68" w14:paraId="34828472" w14:textId="77777777" w:rsidTr="00AD2FD5">
        <w:tc>
          <w:tcPr>
            <w:tcW w:w="2972" w:type="dxa"/>
          </w:tcPr>
          <w:p w14:paraId="60E560AA"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Словаччина</w:t>
            </w:r>
          </w:p>
        </w:tc>
        <w:tc>
          <w:tcPr>
            <w:tcW w:w="6373" w:type="dxa"/>
          </w:tcPr>
          <w:p w14:paraId="5ABA34A5"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Соціал-демократична партія Словаччини (SMER) – 20% для жінок</w:t>
            </w:r>
          </w:p>
        </w:tc>
      </w:tr>
      <w:tr w:rsidR="0098782B" w:rsidRPr="00EE7B68" w14:paraId="1186C4C7" w14:textId="77777777" w:rsidTr="00AD2FD5">
        <w:tc>
          <w:tcPr>
            <w:tcW w:w="2972" w:type="dxa"/>
          </w:tcPr>
          <w:p w14:paraId="0E1FCF7A"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 xml:space="preserve">Угорщина </w:t>
            </w:r>
          </w:p>
        </w:tc>
        <w:tc>
          <w:tcPr>
            <w:tcW w:w="6373" w:type="dxa"/>
          </w:tcPr>
          <w:p w14:paraId="7567286D"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Угорська соціалістична партія (</w:t>
            </w:r>
            <w:proofErr w:type="spellStart"/>
            <w:r w:rsidRPr="0098782B">
              <w:rPr>
                <w:rFonts w:ascii="Times New Roman" w:hAnsi="Times New Roman" w:cs="Times New Roman"/>
                <w:color w:val="000000" w:themeColor="text1"/>
                <w:sz w:val="28"/>
                <w:szCs w:val="28"/>
                <w:lang w:val="uk-UA"/>
              </w:rPr>
              <w:t>MSzP</w:t>
            </w:r>
            <w:proofErr w:type="spellEnd"/>
            <w:r w:rsidRPr="0098782B">
              <w:rPr>
                <w:rFonts w:ascii="Times New Roman" w:hAnsi="Times New Roman" w:cs="Times New Roman"/>
                <w:color w:val="000000" w:themeColor="text1"/>
                <w:sz w:val="28"/>
                <w:szCs w:val="28"/>
                <w:lang w:val="uk-UA"/>
              </w:rPr>
              <w:t>) - 20% квота для жінок</w:t>
            </w:r>
          </w:p>
        </w:tc>
      </w:tr>
      <w:tr w:rsidR="0098782B" w:rsidRPr="00EE7B68" w14:paraId="17C47EC6" w14:textId="77777777" w:rsidTr="00AD2FD5">
        <w:tc>
          <w:tcPr>
            <w:tcW w:w="2972" w:type="dxa"/>
          </w:tcPr>
          <w:p w14:paraId="7A37BE69"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Чорногорія</w:t>
            </w:r>
          </w:p>
        </w:tc>
        <w:tc>
          <w:tcPr>
            <w:tcW w:w="6373" w:type="dxa"/>
          </w:tcPr>
          <w:p w14:paraId="4790C438"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Соціал-демократична партія Чорногорії (SDP) 30% для жінок</w:t>
            </w:r>
          </w:p>
        </w:tc>
      </w:tr>
      <w:tr w:rsidR="0098782B" w:rsidRPr="00EE7B68" w14:paraId="4109D095" w14:textId="77777777" w:rsidTr="00AD2FD5">
        <w:tc>
          <w:tcPr>
            <w:tcW w:w="2972" w:type="dxa"/>
          </w:tcPr>
          <w:p w14:paraId="68403104"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Португалія</w:t>
            </w:r>
          </w:p>
        </w:tc>
        <w:tc>
          <w:tcPr>
            <w:tcW w:w="6373" w:type="dxa"/>
          </w:tcPr>
          <w:p w14:paraId="01A56469"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Соціалістична партія Португалії (PS) – 33% для представників кожної статі</w:t>
            </w:r>
          </w:p>
        </w:tc>
      </w:tr>
      <w:tr w:rsidR="0098782B" w:rsidRPr="00EE7B68" w14:paraId="28894500" w14:textId="77777777" w:rsidTr="00AD2FD5">
        <w:tc>
          <w:tcPr>
            <w:tcW w:w="2972" w:type="dxa"/>
          </w:tcPr>
          <w:p w14:paraId="3093C610"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Данія</w:t>
            </w:r>
          </w:p>
        </w:tc>
        <w:tc>
          <w:tcPr>
            <w:tcW w:w="6373" w:type="dxa"/>
          </w:tcPr>
          <w:p w14:paraId="30222244"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Соціал-демократична партія Данії (SDP) 40% - для представників кожної статі та партійних структур</w:t>
            </w:r>
          </w:p>
        </w:tc>
      </w:tr>
      <w:tr w:rsidR="0098782B" w:rsidRPr="00EE7B68" w14:paraId="6D79E4F3" w14:textId="77777777" w:rsidTr="00AD2FD5">
        <w:tc>
          <w:tcPr>
            <w:tcW w:w="2972" w:type="dxa"/>
          </w:tcPr>
          <w:p w14:paraId="3528D09D" w14:textId="77777777" w:rsidR="0098782B" w:rsidRPr="0098782B" w:rsidRDefault="0098782B" w:rsidP="0098782B">
            <w:pPr>
              <w:spacing w:line="360" w:lineRule="auto"/>
              <w:jc w:val="center"/>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Чехія</w:t>
            </w:r>
          </w:p>
        </w:tc>
        <w:tc>
          <w:tcPr>
            <w:tcW w:w="6373" w:type="dxa"/>
          </w:tcPr>
          <w:p w14:paraId="79D7F90A" w14:textId="77777777" w:rsidR="0098782B" w:rsidRPr="0098782B" w:rsidRDefault="0098782B" w:rsidP="0098782B">
            <w:pPr>
              <w:spacing w:line="360" w:lineRule="auto"/>
              <w:jc w:val="both"/>
              <w:rPr>
                <w:rFonts w:ascii="Times New Roman" w:hAnsi="Times New Roman" w:cs="Times New Roman"/>
                <w:color w:val="000000" w:themeColor="text1"/>
                <w:sz w:val="28"/>
                <w:szCs w:val="28"/>
                <w:lang w:val="uk-UA"/>
              </w:rPr>
            </w:pPr>
            <w:r w:rsidRPr="0098782B">
              <w:rPr>
                <w:rFonts w:ascii="Times New Roman" w:hAnsi="Times New Roman" w:cs="Times New Roman"/>
                <w:color w:val="000000" w:themeColor="text1"/>
                <w:sz w:val="28"/>
                <w:szCs w:val="28"/>
                <w:lang w:val="uk-UA"/>
              </w:rPr>
              <w:t>Чеська соціал-демократична партія (CSSD) – 25% лише для партійних структур</w:t>
            </w:r>
          </w:p>
        </w:tc>
      </w:tr>
    </w:tbl>
    <w:p w14:paraId="785122E7" w14:textId="0F3513E9" w:rsidR="0098782B" w:rsidRDefault="0098782B" w:rsidP="0098782B">
      <w:pPr>
        <w:spacing w:after="0" w:line="360" w:lineRule="auto"/>
        <w:ind w:firstLine="709"/>
        <w:contextualSpacing/>
        <w:jc w:val="center"/>
        <w:rPr>
          <w:rFonts w:ascii="Times New Roman" w:eastAsia="Times New Roman" w:hAnsi="Times New Roman" w:cs="Times New Roman"/>
          <w:bCs/>
          <w:sz w:val="28"/>
          <w:szCs w:val="28"/>
          <w:lang w:val="ru-RU" w:eastAsia="uk-UA"/>
        </w:rPr>
      </w:pPr>
    </w:p>
    <w:p w14:paraId="02498952" w14:textId="1E2D97B2" w:rsidR="0094502A" w:rsidRDefault="007C063B" w:rsidP="007C063B">
      <w:pPr>
        <w:spacing w:after="0" w:line="360" w:lineRule="auto"/>
        <w:ind w:firstLine="709"/>
        <w:contextualSpacing/>
        <w:jc w:val="both"/>
        <w:rPr>
          <w:rFonts w:ascii="Times New Roman" w:eastAsia="Times New Roman" w:hAnsi="Times New Roman" w:cs="Times New Roman"/>
          <w:bCs/>
          <w:sz w:val="28"/>
          <w:szCs w:val="28"/>
          <w:lang w:val="ru-RU" w:eastAsia="uk-UA"/>
        </w:rPr>
      </w:pPr>
      <w:r w:rsidRPr="00D81449">
        <w:rPr>
          <w:rFonts w:ascii="Times New Roman" w:eastAsia="Times New Roman" w:hAnsi="Times New Roman" w:cs="Times New Roman"/>
          <w:bCs/>
          <w:i/>
          <w:iCs/>
          <w:sz w:val="28"/>
          <w:szCs w:val="28"/>
          <w:lang w:val="uk-UA" w:eastAsia="uk-UA"/>
        </w:rPr>
        <w:t>Джерело</w:t>
      </w:r>
      <w:r w:rsidRPr="00F93081">
        <w:rPr>
          <w:rFonts w:ascii="Times New Roman" w:eastAsia="Times New Roman" w:hAnsi="Times New Roman" w:cs="Times New Roman"/>
          <w:bCs/>
          <w:sz w:val="28"/>
          <w:szCs w:val="28"/>
          <w:lang w:val="uk-UA" w:eastAsia="uk-UA"/>
        </w:rPr>
        <w:t>:</w:t>
      </w:r>
      <w:r w:rsidR="00F93081" w:rsidRPr="00F93081">
        <w:rPr>
          <w:rFonts w:ascii="Times New Roman" w:eastAsia="Times New Roman" w:hAnsi="Times New Roman" w:cs="Times New Roman"/>
          <w:bCs/>
          <w:sz w:val="28"/>
          <w:szCs w:val="28"/>
          <w:lang w:eastAsia="uk-UA"/>
        </w:rPr>
        <w:t xml:space="preserve"> The Quota System. Socialist International Women. </w:t>
      </w:r>
      <w:r w:rsidR="00F93081" w:rsidRPr="00F93081">
        <w:rPr>
          <w:rFonts w:ascii="Times New Roman" w:eastAsia="Times New Roman" w:hAnsi="Times New Roman" w:cs="Times New Roman"/>
          <w:bCs/>
          <w:sz w:val="28"/>
          <w:szCs w:val="28"/>
          <w:lang w:val="ru-RU" w:eastAsia="uk-UA"/>
        </w:rPr>
        <w:t>URL</w:t>
      </w:r>
      <w:proofErr w:type="gramStart"/>
      <w:r w:rsidR="00F93081" w:rsidRPr="00F93081">
        <w:rPr>
          <w:rFonts w:ascii="Times New Roman" w:eastAsia="Times New Roman" w:hAnsi="Times New Roman" w:cs="Times New Roman"/>
          <w:bCs/>
          <w:sz w:val="28"/>
          <w:szCs w:val="28"/>
          <w:lang w:val="ru-RU" w:eastAsia="uk-UA"/>
        </w:rPr>
        <w:t xml:space="preserve"> :</w:t>
      </w:r>
      <w:proofErr w:type="gramEnd"/>
      <w:r w:rsidR="00F93081" w:rsidRPr="00F93081">
        <w:rPr>
          <w:rFonts w:ascii="Times New Roman" w:eastAsia="Times New Roman" w:hAnsi="Times New Roman" w:cs="Times New Roman"/>
          <w:bCs/>
          <w:sz w:val="28"/>
          <w:szCs w:val="28"/>
          <w:lang w:val="ru-RU" w:eastAsia="uk-UA"/>
        </w:rPr>
        <w:t xml:space="preserve"> http://www.socintwomen.org/en/quota.html (дата </w:t>
      </w:r>
      <w:r w:rsidR="00F93081" w:rsidRPr="00F93081">
        <w:rPr>
          <w:rFonts w:ascii="Times New Roman" w:eastAsia="Times New Roman" w:hAnsi="Times New Roman" w:cs="Times New Roman"/>
          <w:bCs/>
          <w:sz w:val="28"/>
          <w:szCs w:val="28"/>
          <w:lang w:val="uk-UA" w:eastAsia="uk-UA"/>
        </w:rPr>
        <w:t>звернення</w:t>
      </w:r>
      <w:r w:rsidR="00F93081" w:rsidRPr="00F93081">
        <w:rPr>
          <w:rFonts w:ascii="Times New Roman" w:eastAsia="Times New Roman" w:hAnsi="Times New Roman" w:cs="Times New Roman"/>
          <w:bCs/>
          <w:sz w:val="28"/>
          <w:szCs w:val="28"/>
          <w:lang w:val="ru-RU" w:eastAsia="uk-UA"/>
        </w:rPr>
        <w:t>: 22.11.2022).</w:t>
      </w:r>
    </w:p>
    <w:p w14:paraId="56213CA3" w14:textId="77777777" w:rsidR="0094502A" w:rsidRDefault="0094502A">
      <w:pPr>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br w:type="page"/>
      </w:r>
    </w:p>
    <w:p w14:paraId="4BD2656E" w14:textId="06C46072" w:rsidR="00492AFE" w:rsidRDefault="001E7D0C" w:rsidP="00492AFE">
      <w:pPr>
        <w:spacing w:after="0" w:line="360" w:lineRule="auto"/>
        <w:ind w:firstLine="720"/>
        <w:contextualSpacing/>
        <w:jc w:val="center"/>
        <w:rPr>
          <w:rFonts w:ascii="Times New Roman" w:eastAsia="Times New Roman" w:hAnsi="Times New Roman" w:cs="Times New Roman"/>
          <w:b/>
          <w:bCs/>
          <w:sz w:val="28"/>
          <w:szCs w:val="28"/>
          <w:lang w:eastAsia="uk-UA"/>
        </w:rPr>
      </w:pPr>
      <w:r w:rsidRPr="001E7D0C">
        <w:rPr>
          <w:rFonts w:ascii="Times New Roman" w:eastAsia="Times New Roman" w:hAnsi="Times New Roman" w:cs="Times New Roman"/>
          <w:b/>
          <w:bCs/>
          <w:sz w:val="28"/>
          <w:szCs w:val="28"/>
          <w:lang w:eastAsia="uk-UA"/>
        </w:rPr>
        <w:t>GENDER EQUALITY IN THE CONTEMPORARY POLITICAL ESTABLISHMENT OF EUROPE</w:t>
      </w:r>
    </w:p>
    <w:p w14:paraId="36B49F00" w14:textId="77777777" w:rsidR="001E7D0C" w:rsidRDefault="001E7D0C" w:rsidP="00492AFE">
      <w:pPr>
        <w:spacing w:after="0" w:line="360" w:lineRule="auto"/>
        <w:ind w:firstLine="720"/>
        <w:contextualSpacing/>
        <w:jc w:val="center"/>
        <w:rPr>
          <w:rFonts w:ascii="Times New Roman" w:eastAsia="Times New Roman" w:hAnsi="Times New Roman" w:cs="Times New Roman"/>
          <w:b/>
          <w:bCs/>
          <w:sz w:val="28"/>
          <w:szCs w:val="28"/>
          <w:lang w:eastAsia="uk-UA"/>
        </w:rPr>
      </w:pPr>
    </w:p>
    <w:p w14:paraId="08E57F7F" w14:textId="0F2A092C" w:rsidR="001E7D0C" w:rsidRPr="001E7D0C" w:rsidRDefault="001E7D0C" w:rsidP="001E7D0C">
      <w:pPr>
        <w:spacing w:after="0" w:line="360" w:lineRule="auto"/>
        <w:ind w:firstLine="720"/>
        <w:jc w:val="both"/>
        <w:rPr>
          <w:rFonts w:ascii="Times New Roman" w:hAnsi="Times New Roman" w:cs="Times New Roman"/>
          <w:i/>
          <w:sz w:val="28"/>
          <w:szCs w:val="28"/>
        </w:rPr>
      </w:pPr>
      <w:r w:rsidRPr="001E7D0C">
        <w:rPr>
          <w:rFonts w:ascii="Times New Roman" w:hAnsi="Times New Roman" w:cs="Times New Roman"/>
          <w:b/>
          <w:i/>
          <w:sz w:val="28"/>
          <w:szCs w:val="28"/>
        </w:rPr>
        <w:t xml:space="preserve">Key words: </w:t>
      </w:r>
      <w:r w:rsidRPr="001E7D0C">
        <w:rPr>
          <w:rFonts w:ascii="Times New Roman" w:hAnsi="Times New Roman" w:cs="Times New Roman"/>
          <w:i/>
          <w:sz w:val="28"/>
          <w:szCs w:val="28"/>
        </w:rPr>
        <w:t xml:space="preserve">gender </w:t>
      </w:r>
      <w:r w:rsidR="0034464A">
        <w:rPr>
          <w:rFonts w:ascii="Times New Roman" w:hAnsi="Times New Roman" w:cs="Times New Roman"/>
          <w:i/>
          <w:sz w:val="28"/>
          <w:szCs w:val="28"/>
        </w:rPr>
        <w:t>equality,</w:t>
      </w:r>
      <w:r w:rsidRPr="001E7D0C">
        <w:rPr>
          <w:rFonts w:ascii="Times New Roman" w:hAnsi="Times New Roman" w:cs="Times New Roman"/>
          <w:i/>
          <w:sz w:val="28"/>
          <w:szCs w:val="28"/>
        </w:rPr>
        <w:t xml:space="preserve"> gender quotas, g</w:t>
      </w:r>
      <w:r w:rsidR="0034464A">
        <w:rPr>
          <w:rFonts w:ascii="Times New Roman" w:hAnsi="Times New Roman" w:cs="Times New Roman"/>
          <w:i/>
          <w:sz w:val="28"/>
          <w:szCs w:val="28"/>
        </w:rPr>
        <w:t xml:space="preserve">ender equality index, human rights, </w:t>
      </w:r>
      <w:r w:rsidRPr="001E7D0C">
        <w:rPr>
          <w:rFonts w:ascii="Times New Roman" w:hAnsi="Times New Roman" w:cs="Times New Roman"/>
          <w:i/>
          <w:sz w:val="28"/>
          <w:szCs w:val="28"/>
        </w:rPr>
        <w:t xml:space="preserve">gender parity, </w:t>
      </w:r>
      <w:r w:rsidR="0034464A">
        <w:rPr>
          <w:rFonts w:ascii="Times New Roman" w:hAnsi="Times New Roman" w:cs="Times New Roman"/>
          <w:i/>
          <w:sz w:val="28"/>
          <w:szCs w:val="28"/>
        </w:rPr>
        <w:t>political establishment, gender discrimination</w:t>
      </w:r>
      <w:r w:rsidRPr="001E7D0C">
        <w:rPr>
          <w:rFonts w:ascii="Times New Roman" w:hAnsi="Times New Roman" w:cs="Times New Roman"/>
          <w:i/>
          <w:sz w:val="28"/>
          <w:szCs w:val="28"/>
        </w:rPr>
        <w:t>.</w:t>
      </w:r>
    </w:p>
    <w:p w14:paraId="111C0767" w14:textId="77777777" w:rsidR="00492AFE" w:rsidRDefault="00492AFE" w:rsidP="00492AFE">
      <w:pPr>
        <w:spacing w:after="0" w:line="360" w:lineRule="auto"/>
        <w:ind w:firstLine="720"/>
        <w:jc w:val="both"/>
        <w:rPr>
          <w:rFonts w:ascii="Times New Roman" w:hAnsi="Times New Roman" w:cs="Times New Roman"/>
          <w:i/>
          <w:sz w:val="28"/>
          <w:szCs w:val="28"/>
        </w:rPr>
      </w:pPr>
    </w:p>
    <w:p w14:paraId="3C1E5066" w14:textId="77777777" w:rsidR="001E7D0C" w:rsidRDefault="001E7D0C" w:rsidP="001E7D0C">
      <w:pPr>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The relevance </w:t>
      </w:r>
      <w:r w:rsidRPr="004F0210">
        <w:rPr>
          <w:rFonts w:ascii="Times New Roman" w:hAnsi="Times New Roman" w:cs="Times New Roman"/>
          <w:b/>
          <w:sz w:val="28"/>
          <w:szCs w:val="28"/>
        </w:rPr>
        <w:t>of the research.</w:t>
      </w:r>
      <w:r>
        <w:rPr>
          <w:rFonts w:ascii="Times New Roman" w:hAnsi="Times New Roman" w:cs="Times New Roman"/>
          <w:sz w:val="28"/>
          <w:szCs w:val="28"/>
        </w:rPr>
        <w:t xml:space="preserve"> Currently,</w:t>
      </w:r>
      <w:r w:rsidRPr="001734BC">
        <w:rPr>
          <w:rFonts w:ascii="Times New Roman" w:hAnsi="Times New Roman" w:cs="Times New Roman"/>
          <w:sz w:val="28"/>
          <w:szCs w:val="28"/>
        </w:rPr>
        <w:t xml:space="preserve"> the</w:t>
      </w:r>
      <w:r>
        <w:rPr>
          <w:rFonts w:ascii="Times New Roman" w:hAnsi="Times New Roman" w:cs="Times New Roman"/>
          <w:sz w:val="28"/>
          <w:szCs w:val="28"/>
        </w:rPr>
        <w:t xml:space="preserve"> issue </w:t>
      </w:r>
      <w:r w:rsidRPr="001734BC">
        <w:rPr>
          <w:rFonts w:ascii="Times New Roman" w:hAnsi="Times New Roman" w:cs="Times New Roman"/>
          <w:sz w:val="28"/>
          <w:szCs w:val="28"/>
        </w:rPr>
        <w:t xml:space="preserve">of the </w:t>
      </w:r>
      <w:r>
        <w:rPr>
          <w:rFonts w:ascii="Times New Roman" w:hAnsi="Times New Roman" w:cs="Times New Roman"/>
          <w:sz w:val="28"/>
          <w:szCs w:val="28"/>
        </w:rPr>
        <w:t>relationship between the</w:t>
      </w:r>
      <w:r w:rsidRPr="001734BC">
        <w:rPr>
          <w:rFonts w:ascii="Times New Roman" w:hAnsi="Times New Roman" w:cs="Times New Roman"/>
          <w:sz w:val="28"/>
          <w:szCs w:val="28"/>
        </w:rPr>
        <w:t xml:space="preserve"> rights and real gender equality in the political establishment </w:t>
      </w:r>
      <w:r>
        <w:rPr>
          <w:rFonts w:ascii="Times New Roman" w:hAnsi="Times New Roman" w:cs="Times New Roman"/>
          <w:sz w:val="28"/>
          <w:szCs w:val="28"/>
        </w:rPr>
        <w:t xml:space="preserve">is </w:t>
      </w:r>
      <w:r w:rsidRPr="001734BC">
        <w:rPr>
          <w:rFonts w:ascii="Times New Roman" w:hAnsi="Times New Roman" w:cs="Times New Roman"/>
          <w:sz w:val="28"/>
          <w:szCs w:val="28"/>
        </w:rPr>
        <w:t>attract</w:t>
      </w:r>
      <w:r>
        <w:rPr>
          <w:rFonts w:ascii="Times New Roman" w:hAnsi="Times New Roman" w:cs="Times New Roman"/>
          <w:sz w:val="28"/>
          <w:szCs w:val="28"/>
        </w:rPr>
        <w:t>ing</w:t>
      </w:r>
      <w:r w:rsidRPr="001734BC">
        <w:rPr>
          <w:rFonts w:ascii="Times New Roman" w:hAnsi="Times New Roman" w:cs="Times New Roman"/>
          <w:sz w:val="28"/>
          <w:szCs w:val="28"/>
        </w:rPr>
        <w:t xml:space="preserve"> increas</w:t>
      </w:r>
      <w:r>
        <w:rPr>
          <w:rFonts w:ascii="Times New Roman" w:hAnsi="Times New Roman" w:cs="Times New Roman"/>
          <w:sz w:val="28"/>
          <w:szCs w:val="28"/>
        </w:rPr>
        <w:t>ed</w:t>
      </w:r>
      <w:r w:rsidRPr="001734BC">
        <w:rPr>
          <w:rFonts w:ascii="Times New Roman" w:hAnsi="Times New Roman" w:cs="Times New Roman"/>
          <w:sz w:val="28"/>
          <w:szCs w:val="28"/>
        </w:rPr>
        <w:t xml:space="preserve"> attention of the world community</w:t>
      </w:r>
      <w:r>
        <w:rPr>
          <w:rFonts w:ascii="Times New Roman" w:hAnsi="Times New Roman" w:cs="Times New Roman"/>
          <w:sz w:val="28"/>
          <w:szCs w:val="28"/>
        </w:rPr>
        <w:t xml:space="preserve">, being one of </w:t>
      </w:r>
      <w:r w:rsidRPr="001734BC">
        <w:rPr>
          <w:rFonts w:ascii="Times New Roman" w:hAnsi="Times New Roman" w:cs="Times New Roman"/>
          <w:sz w:val="28"/>
          <w:szCs w:val="28"/>
        </w:rPr>
        <w:t xml:space="preserve">priority topics for </w:t>
      </w:r>
      <w:r>
        <w:rPr>
          <w:rFonts w:ascii="Times New Roman" w:hAnsi="Times New Roman" w:cs="Times New Roman"/>
          <w:sz w:val="28"/>
          <w:szCs w:val="28"/>
        </w:rPr>
        <w:t>the majority of</w:t>
      </w:r>
      <w:r w:rsidRPr="001734BC">
        <w:rPr>
          <w:rFonts w:ascii="Times New Roman" w:hAnsi="Times New Roman" w:cs="Times New Roman"/>
          <w:sz w:val="28"/>
          <w:szCs w:val="28"/>
        </w:rPr>
        <w:t xml:space="preserve"> developed states and political institutions. It can be stated that not only have women become </w:t>
      </w:r>
      <w:r>
        <w:rPr>
          <w:rFonts w:ascii="Times New Roman" w:hAnsi="Times New Roman" w:cs="Times New Roman"/>
          <w:sz w:val="28"/>
          <w:szCs w:val="28"/>
        </w:rPr>
        <w:t xml:space="preserve">an object of politics, </w:t>
      </w:r>
      <w:r w:rsidRPr="001734BC">
        <w:rPr>
          <w:rFonts w:ascii="Times New Roman" w:hAnsi="Times New Roman" w:cs="Times New Roman"/>
          <w:sz w:val="28"/>
          <w:szCs w:val="28"/>
        </w:rPr>
        <w:t>important el</w:t>
      </w:r>
      <w:r>
        <w:rPr>
          <w:rFonts w:ascii="Times New Roman" w:hAnsi="Times New Roman" w:cs="Times New Roman"/>
          <w:sz w:val="28"/>
          <w:szCs w:val="28"/>
        </w:rPr>
        <w:t xml:space="preserve">ement of the electorate and </w:t>
      </w:r>
      <w:r w:rsidRPr="001734BC">
        <w:rPr>
          <w:rFonts w:ascii="Times New Roman" w:hAnsi="Times New Roman" w:cs="Times New Roman"/>
          <w:sz w:val="28"/>
          <w:szCs w:val="28"/>
        </w:rPr>
        <w:t xml:space="preserve">addressee of target state programs, but </w:t>
      </w:r>
      <w:r>
        <w:rPr>
          <w:rFonts w:ascii="Times New Roman" w:hAnsi="Times New Roman" w:cs="Times New Roman"/>
          <w:sz w:val="28"/>
          <w:szCs w:val="28"/>
        </w:rPr>
        <w:t xml:space="preserve">they are </w:t>
      </w:r>
      <w:r w:rsidRPr="001734BC">
        <w:rPr>
          <w:rFonts w:ascii="Times New Roman" w:hAnsi="Times New Roman" w:cs="Times New Roman"/>
          <w:sz w:val="28"/>
          <w:szCs w:val="28"/>
        </w:rPr>
        <w:t>also active and influential participants in the political process and state administration.</w:t>
      </w:r>
    </w:p>
    <w:p w14:paraId="71FF306B" w14:textId="77777777" w:rsidR="001E7D0C" w:rsidRDefault="001E7D0C" w:rsidP="001E7D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U</w:t>
      </w:r>
      <w:r w:rsidRPr="001734BC">
        <w:rPr>
          <w:rFonts w:ascii="Times New Roman" w:hAnsi="Times New Roman" w:cs="Times New Roman"/>
          <w:sz w:val="28"/>
          <w:szCs w:val="28"/>
        </w:rPr>
        <w:t>nfortunately</w:t>
      </w:r>
      <w:r>
        <w:rPr>
          <w:rFonts w:ascii="Times New Roman" w:hAnsi="Times New Roman" w:cs="Times New Roman"/>
          <w:sz w:val="28"/>
          <w:szCs w:val="28"/>
        </w:rPr>
        <w:t>, the</w:t>
      </w:r>
      <w:r w:rsidRPr="001734BC">
        <w:rPr>
          <w:rFonts w:ascii="Times New Roman" w:hAnsi="Times New Roman" w:cs="Times New Roman"/>
          <w:sz w:val="28"/>
          <w:szCs w:val="28"/>
        </w:rPr>
        <w:t xml:space="preserve"> pr</w:t>
      </w:r>
      <w:r>
        <w:rPr>
          <w:rFonts w:ascii="Times New Roman" w:hAnsi="Times New Roman" w:cs="Times New Roman"/>
          <w:sz w:val="28"/>
          <w:szCs w:val="28"/>
        </w:rPr>
        <w:t>oblem of stereotypes and false claims</w:t>
      </w:r>
      <w:r w:rsidRPr="001734BC">
        <w:rPr>
          <w:rFonts w:ascii="Times New Roman" w:hAnsi="Times New Roman" w:cs="Times New Roman"/>
          <w:sz w:val="28"/>
          <w:szCs w:val="28"/>
        </w:rPr>
        <w:t xml:space="preserve"> about the </w:t>
      </w:r>
      <w:r>
        <w:rPr>
          <w:rFonts w:ascii="Times New Roman" w:hAnsi="Times New Roman" w:cs="Times New Roman"/>
          <w:sz w:val="28"/>
          <w:szCs w:val="28"/>
        </w:rPr>
        <w:t>inability</w:t>
      </w:r>
      <w:r w:rsidRPr="001734BC">
        <w:rPr>
          <w:rFonts w:ascii="Times New Roman" w:hAnsi="Times New Roman" w:cs="Times New Roman"/>
          <w:sz w:val="28"/>
          <w:szCs w:val="28"/>
        </w:rPr>
        <w:t xml:space="preserve"> of women to successfully </w:t>
      </w:r>
      <w:r>
        <w:rPr>
          <w:rFonts w:ascii="Times New Roman" w:hAnsi="Times New Roman" w:cs="Times New Roman"/>
          <w:sz w:val="28"/>
          <w:szCs w:val="28"/>
        </w:rPr>
        <w:t>perform</w:t>
      </w:r>
      <w:r w:rsidRPr="001734BC">
        <w:rPr>
          <w:rFonts w:ascii="Times New Roman" w:hAnsi="Times New Roman" w:cs="Times New Roman"/>
          <w:sz w:val="28"/>
          <w:szCs w:val="28"/>
        </w:rPr>
        <w:t xml:space="preserve"> political duties is quite </w:t>
      </w:r>
      <w:r>
        <w:rPr>
          <w:rFonts w:ascii="Times New Roman" w:hAnsi="Times New Roman" w:cs="Times New Roman"/>
          <w:sz w:val="28"/>
          <w:szCs w:val="28"/>
        </w:rPr>
        <w:t>common</w:t>
      </w:r>
      <w:r w:rsidRPr="001734BC">
        <w:rPr>
          <w:rFonts w:ascii="Times New Roman" w:hAnsi="Times New Roman" w:cs="Times New Roman"/>
          <w:sz w:val="28"/>
          <w:szCs w:val="28"/>
        </w:rPr>
        <w:t xml:space="preserve"> in most European countries</w:t>
      </w:r>
      <w:r>
        <w:rPr>
          <w:rFonts w:ascii="Times New Roman" w:hAnsi="Times New Roman" w:cs="Times New Roman"/>
          <w:sz w:val="28"/>
          <w:szCs w:val="28"/>
        </w:rPr>
        <w:t>. This vision is</w:t>
      </w:r>
      <w:r w:rsidRPr="001734BC">
        <w:rPr>
          <w:rFonts w:ascii="Times New Roman" w:hAnsi="Times New Roman" w:cs="Times New Roman"/>
          <w:sz w:val="28"/>
          <w:szCs w:val="28"/>
        </w:rPr>
        <w:t xml:space="preserve"> not always justified and expedient</w:t>
      </w:r>
      <w:r>
        <w:rPr>
          <w:rFonts w:ascii="Times New Roman" w:hAnsi="Times New Roman" w:cs="Times New Roman"/>
          <w:sz w:val="28"/>
          <w:szCs w:val="28"/>
        </w:rPr>
        <w:t>, though</w:t>
      </w:r>
      <w:r w:rsidRPr="001734BC">
        <w:rPr>
          <w:rFonts w:ascii="Times New Roman" w:hAnsi="Times New Roman" w:cs="Times New Roman"/>
          <w:sz w:val="28"/>
          <w:szCs w:val="28"/>
        </w:rPr>
        <w:t>. After all, there are many historical examples that prove the opposite.</w:t>
      </w:r>
    </w:p>
    <w:p w14:paraId="65F17121" w14:textId="77777777" w:rsidR="001E7D0C" w:rsidRDefault="001E7D0C" w:rsidP="001E7D0C">
      <w:pPr>
        <w:spacing w:after="0" w:line="360" w:lineRule="auto"/>
        <w:ind w:firstLine="720"/>
        <w:jc w:val="both"/>
        <w:rPr>
          <w:rFonts w:ascii="Times New Roman" w:hAnsi="Times New Roman" w:cs="Times New Roman"/>
          <w:sz w:val="28"/>
          <w:szCs w:val="28"/>
        </w:rPr>
      </w:pPr>
      <w:r w:rsidRPr="001734BC">
        <w:rPr>
          <w:rFonts w:ascii="Times New Roman" w:hAnsi="Times New Roman" w:cs="Times New Roman"/>
          <w:sz w:val="28"/>
          <w:szCs w:val="28"/>
        </w:rPr>
        <w:t xml:space="preserve">Every year, women in the democratic countries of Europe are </w:t>
      </w:r>
      <w:r>
        <w:rPr>
          <w:rFonts w:ascii="Times New Roman" w:hAnsi="Times New Roman" w:cs="Times New Roman"/>
          <w:sz w:val="28"/>
          <w:szCs w:val="28"/>
        </w:rPr>
        <w:t xml:space="preserve">getting </w:t>
      </w:r>
      <w:r w:rsidRPr="001734BC">
        <w:rPr>
          <w:rFonts w:ascii="Times New Roman" w:hAnsi="Times New Roman" w:cs="Times New Roman"/>
          <w:sz w:val="28"/>
          <w:szCs w:val="28"/>
        </w:rPr>
        <w:t xml:space="preserve">more and more involved in making socially important decisions, and currently almost every country in Europe has successful examples of </w:t>
      </w:r>
      <w:r>
        <w:rPr>
          <w:rFonts w:ascii="Times New Roman" w:hAnsi="Times New Roman" w:cs="Times New Roman"/>
          <w:sz w:val="28"/>
          <w:szCs w:val="28"/>
        </w:rPr>
        <w:t>female establishment</w:t>
      </w:r>
      <w:r w:rsidRPr="001734BC">
        <w:rPr>
          <w:rFonts w:ascii="Times New Roman" w:hAnsi="Times New Roman" w:cs="Times New Roman"/>
          <w:sz w:val="28"/>
          <w:szCs w:val="28"/>
        </w:rPr>
        <w:t xml:space="preserve">. Each of these women went </w:t>
      </w:r>
      <w:r>
        <w:rPr>
          <w:rFonts w:ascii="Times New Roman" w:hAnsi="Times New Roman" w:cs="Times New Roman"/>
          <w:sz w:val="28"/>
          <w:szCs w:val="28"/>
        </w:rPr>
        <w:t>along</w:t>
      </w:r>
      <w:r w:rsidRPr="001734BC">
        <w:rPr>
          <w:rFonts w:ascii="Times New Roman" w:hAnsi="Times New Roman" w:cs="Times New Roman"/>
          <w:sz w:val="28"/>
          <w:szCs w:val="28"/>
        </w:rPr>
        <w:t xml:space="preserve"> a difficult path</w:t>
      </w:r>
      <w:r>
        <w:rPr>
          <w:rFonts w:ascii="Times New Roman" w:hAnsi="Times New Roman" w:cs="Times New Roman"/>
          <w:sz w:val="28"/>
          <w:szCs w:val="28"/>
        </w:rPr>
        <w:t>,</w:t>
      </w:r>
      <w:r w:rsidRPr="001734BC">
        <w:rPr>
          <w:rFonts w:ascii="Times New Roman" w:hAnsi="Times New Roman" w:cs="Times New Roman"/>
          <w:sz w:val="28"/>
          <w:szCs w:val="28"/>
        </w:rPr>
        <w:t xml:space="preserve"> </w:t>
      </w:r>
      <w:r>
        <w:rPr>
          <w:rFonts w:ascii="Times New Roman" w:hAnsi="Times New Roman" w:cs="Times New Roman"/>
          <w:sz w:val="28"/>
          <w:szCs w:val="28"/>
        </w:rPr>
        <w:t>showing their strong will and determination</w:t>
      </w:r>
      <w:r w:rsidRPr="001734BC">
        <w:rPr>
          <w:rFonts w:ascii="Times New Roman" w:hAnsi="Times New Roman" w:cs="Times New Roman"/>
          <w:sz w:val="28"/>
          <w:szCs w:val="28"/>
        </w:rPr>
        <w:t xml:space="preserve">. </w:t>
      </w:r>
      <w:r>
        <w:rPr>
          <w:rFonts w:ascii="Times New Roman" w:hAnsi="Times New Roman" w:cs="Times New Roman"/>
          <w:sz w:val="28"/>
          <w:szCs w:val="28"/>
        </w:rPr>
        <w:t>Nevertheless,</w:t>
      </w:r>
      <w:r w:rsidRPr="001734BC">
        <w:rPr>
          <w:rFonts w:ascii="Times New Roman" w:hAnsi="Times New Roman" w:cs="Times New Roman"/>
          <w:sz w:val="28"/>
          <w:szCs w:val="28"/>
        </w:rPr>
        <w:t xml:space="preserve"> there are those who, under the pressure of male beliefs, </w:t>
      </w:r>
      <w:r>
        <w:rPr>
          <w:rFonts w:ascii="Times New Roman" w:hAnsi="Times New Roman" w:cs="Times New Roman"/>
          <w:sz w:val="28"/>
          <w:szCs w:val="28"/>
        </w:rPr>
        <w:t>abandoned</w:t>
      </w:r>
      <w:r w:rsidRPr="001734BC">
        <w:rPr>
          <w:rFonts w:ascii="Times New Roman" w:hAnsi="Times New Roman" w:cs="Times New Roman"/>
          <w:sz w:val="28"/>
          <w:szCs w:val="28"/>
        </w:rPr>
        <w:t xml:space="preserve"> their leadership abilities and political ambitions.</w:t>
      </w:r>
    </w:p>
    <w:p w14:paraId="7A8DED5B" w14:textId="77777777" w:rsidR="001E7D0C" w:rsidRDefault="001E7D0C" w:rsidP="001E7D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 present, the countries of Europe, the </w:t>
      </w:r>
      <w:r w:rsidRPr="00C459CC">
        <w:rPr>
          <w:rFonts w:ascii="Times New Roman" w:hAnsi="Times New Roman" w:cs="Times New Roman"/>
          <w:sz w:val="28"/>
          <w:szCs w:val="28"/>
        </w:rPr>
        <w:t xml:space="preserve">European Union and other political institutions are developing various instruments </w:t>
      </w:r>
      <w:r>
        <w:rPr>
          <w:rFonts w:ascii="Times New Roman" w:hAnsi="Times New Roman" w:cs="Times New Roman"/>
          <w:sz w:val="28"/>
          <w:szCs w:val="28"/>
        </w:rPr>
        <w:t>to ensure</w:t>
      </w:r>
      <w:r w:rsidRPr="00C459CC">
        <w:rPr>
          <w:rFonts w:ascii="Times New Roman" w:hAnsi="Times New Roman" w:cs="Times New Roman"/>
          <w:sz w:val="28"/>
          <w:szCs w:val="28"/>
        </w:rPr>
        <w:t xml:space="preserve"> equal representation of both </w:t>
      </w:r>
      <w:r>
        <w:rPr>
          <w:rFonts w:ascii="Times New Roman" w:hAnsi="Times New Roman" w:cs="Times New Roman"/>
          <w:sz w:val="28"/>
          <w:szCs w:val="28"/>
        </w:rPr>
        <w:t>genders on</w:t>
      </w:r>
      <w:r w:rsidRPr="00C459CC">
        <w:rPr>
          <w:rFonts w:ascii="Times New Roman" w:hAnsi="Times New Roman" w:cs="Times New Roman"/>
          <w:sz w:val="28"/>
          <w:szCs w:val="28"/>
        </w:rPr>
        <w:t xml:space="preserve"> the political arena with the help of social programs and political quotas. </w:t>
      </w:r>
      <w:r>
        <w:rPr>
          <w:rFonts w:ascii="Times New Roman" w:hAnsi="Times New Roman" w:cs="Times New Roman"/>
          <w:sz w:val="28"/>
          <w:szCs w:val="28"/>
        </w:rPr>
        <w:t>This is due to the fact that</w:t>
      </w:r>
      <w:r w:rsidRPr="00C459CC">
        <w:rPr>
          <w:rFonts w:ascii="Times New Roman" w:hAnsi="Times New Roman" w:cs="Times New Roman"/>
          <w:sz w:val="28"/>
          <w:szCs w:val="28"/>
        </w:rPr>
        <w:t xml:space="preserve"> unequal representation of women and men in </w:t>
      </w:r>
      <w:r>
        <w:rPr>
          <w:rFonts w:ascii="Times New Roman" w:hAnsi="Times New Roman" w:cs="Times New Roman"/>
          <w:sz w:val="28"/>
          <w:szCs w:val="28"/>
        </w:rPr>
        <w:t xml:space="preserve">making </w:t>
      </w:r>
      <w:r w:rsidRPr="00C459CC">
        <w:rPr>
          <w:rFonts w:ascii="Times New Roman" w:hAnsi="Times New Roman" w:cs="Times New Roman"/>
          <w:sz w:val="28"/>
          <w:szCs w:val="28"/>
        </w:rPr>
        <w:t>state-political decisions can threaten the legitimacy of democracy, development, and fundamental human rights.</w:t>
      </w:r>
    </w:p>
    <w:p w14:paraId="31D7AB41" w14:textId="77777777" w:rsidR="001E7D0C" w:rsidRDefault="001E7D0C" w:rsidP="001E7D0C">
      <w:pPr>
        <w:spacing w:after="0" w:line="360" w:lineRule="auto"/>
        <w:ind w:firstLine="720"/>
        <w:jc w:val="both"/>
        <w:rPr>
          <w:rFonts w:ascii="Times New Roman" w:hAnsi="Times New Roman" w:cs="Times New Roman"/>
          <w:sz w:val="28"/>
          <w:szCs w:val="28"/>
        </w:rPr>
      </w:pPr>
      <w:r w:rsidRPr="00C459CC">
        <w:rPr>
          <w:rFonts w:ascii="Times New Roman" w:hAnsi="Times New Roman" w:cs="Times New Roman"/>
          <w:sz w:val="28"/>
          <w:szCs w:val="28"/>
        </w:rPr>
        <w:t xml:space="preserve">Therefore, this issue is currently </w:t>
      </w:r>
      <w:r>
        <w:rPr>
          <w:rFonts w:ascii="Times New Roman" w:hAnsi="Times New Roman" w:cs="Times New Roman"/>
          <w:sz w:val="28"/>
          <w:szCs w:val="28"/>
        </w:rPr>
        <w:t xml:space="preserve">of </w:t>
      </w:r>
      <w:r w:rsidRPr="00C459CC">
        <w:rPr>
          <w:rFonts w:ascii="Times New Roman" w:hAnsi="Times New Roman" w:cs="Times New Roman"/>
          <w:sz w:val="28"/>
          <w:szCs w:val="28"/>
        </w:rPr>
        <w:t>particular relevan</w:t>
      </w:r>
      <w:r>
        <w:rPr>
          <w:rFonts w:ascii="Times New Roman" w:hAnsi="Times New Roman" w:cs="Times New Roman"/>
          <w:sz w:val="28"/>
          <w:szCs w:val="28"/>
        </w:rPr>
        <w:t>ce</w:t>
      </w:r>
      <w:r w:rsidRPr="00C459CC">
        <w:rPr>
          <w:rFonts w:ascii="Times New Roman" w:hAnsi="Times New Roman" w:cs="Times New Roman"/>
          <w:sz w:val="28"/>
          <w:szCs w:val="28"/>
        </w:rPr>
        <w:t xml:space="preserve"> and requires detailed research.</w:t>
      </w:r>
    </w:p>
    <w:p w14:paraId="39D1A55F" w14:textId="77777777" w:rsidR="001E7D0C" w:rsidRPr="00C459CC" w:rsidRDefault="001E7D0C" w:rsidP="001E7D0C">
      <w:pPr>
        <w:spacing w:after="0" w:line="360" w:lineRule="auto"/>
        <w:ind w:firstLine="720"/>
        <w:jc w:val="both"/>
        <w:rPr>
          <w:rFonts w:ascii="Times New Roman" w:hAnsi="Times New Roman" w:cs="Times New Roman"/>
          <w:sz w:val="28"/>
          <w:szCs w:val="28"/>
        </w:rPr>
      </w:pPr>
      <w:r w:rsidRPr="00C459CC">
        <w:rPr>
          <w:rFonts w:ascii="Times New Roman" w:hAnsi="Times New Roman" w:cs="Times New Roman"/>
          <w:b/>
          <w:sz w:val="28"/>
          <w:szCs w:val="28"/>
        </w:rPr>
        <w:t>The research object</w:t>
      </w:r>
      <w:r w:rsidRPr="00C459CC">
        <w:rPr>
          <w:rFonts w:ascii="Times New Roman" w:hAnsi="Times New Roman" w:cs="Times New Roman"/>
          <w:sz w:val="28"/>
          <w:szCs w:val="28"/>
        </w:rPr>
        <w:t xml:space="preserve"> of </w:t>
      </w:r>
      <w:r>
        <w:rPr>
          <w:rFonts w:ascii="Times New Roman" w:hAnsi="Times New Roman" w:cs="Times New Roman"/>
          <w:sz w:val="28"/>
          <w:szCs w:val="28"/>
        </w:rPr>
        <w:t>our master’s thesis</w:t>
      </w:r>
      <w:r w:rsidRPr="00C459CC">
        <w:rPr>
          <w:rFonts w:ascii="Times New Roman" w:hAnsi="Times New Roman" w:cs="Times New Roman"/>
          <w:sz w:val="28"/>
          <w:szCs w:val="28"/>
        </w:rPr>
        <w:t xml:space="preserve"> is gender equality in modern European politics.</w:t>
      </w:r>
    </w:p>
    <w:p w14:paraId="3AC1EF4D" w14:textId="77777777" w:rsidR="001E7D0C" w:rsidRPr="00C459CC" w:rsidRDefault="001E7D0C" w:rsidP="001E7D0C">
      <w:pPr>
        <w:spacing w:after="0" w:line="360" w:lineRule="auto"/>
        <w:ind w:firstLine="720"/>
        <w:jc w:val="both"/>
        <w:rPr>
          <w:rFonts w:ascii="Times New Roman" w:hAnsi="Times New Roman" w:cs="Times New Roman"/>
          <w:sz w:val="28"/>
          <w:szCs w:val="28"/>
        </w:rPr>
      </w:pPr>
      <w:r w:rsidRPr="00C459CC">
        <w:rPr>
          <w:rFonts w:ascii="Times New Roman" w:hAnsi="Times New Roman" w:cs="Times New Roman"/>
          <w:b/>
          <w:sz w:val="28"/>
          <w:szCs w:val="28"/>
        </w:rPr>
        <w:t xml:space="preserve">The </w:t>
      </w:r>
      <w:r>
        <w:rPr>
          <w:rFonts w:ascii="Times New Roman" w:hAnsi="Times New Roman" w:cs="Times New Roman"/>
          <w:b/>
          <w:sz w:val="28"/>
          <w:szCs w:val="28"/>
        </w:rPr>
        <w:t xml:space="preserve">research </w:t>
      </w:r>
      <w:r w:rsidRPr="00C459CC">
        <w:rPr>
          <w:rFonts w:ascii="Times New Roman" w:hAnsi="Times New Roman" w:cs="Times New Roman"/>
          <w:b/>
          <w:sz w:val="28"/>
          <w:szCs w:val="28"/>
        </w:rPr>
        <w:t>subject</w:t>
      </w:r>
      <w:r w:rsidRPr="00C459CC">
        <w:rPr>
          <w:rFonts w:ascii="Times New Roman" w:hAnsi="Times New Roman" w:cs="Times New Roman"/>
          <w:sz w:val="28"/>
          <w:szCs w:val="28"/>
        </w:rPr>
        <w:t xml:space="preserve"> is the peculiarities of gender equality in the political establishment of Europe.</w:t>
      </w:r>
    </w:p>
    <w:p w14:paraId="3D0622E2" w14:textId="77777777" w:rsidR="001E7D0C" w:rsidRPr="00C459CC" w:rsidRDefault="001E7D0C" w:rsidP="001E7D0C">
      <w:pPr>
        <w:spacing w:after="0" w:line="360" w:lineRule="auto"/>
        <w:ind w:firstLine="720"/>
        <w:jc w:val="both"/>
        <w:rPr>
          <w:rFonts w:ascii="Times New Roman" w:hAnsi="Times New Roman" w:cs="Times New Roman"/>
          <w:sz w:val="28"/>
          <w:szCs w:val="28"/>
        </w:rPr>
      </w:pPr>
      <w:r w:rsidRPr="00C459CC">
        <w:rPr>
          <w:rFonts w:ascii="Times New Roman" w:hAnsi="Times New Roman" w:cs="Times New Roman"/>
          <w:b/>
          <w:sz w:val="28"/>
          <w:szCs w:val="28"/>
        </w:rPr>
        <w:t>The aim</w:t>
      </w:r>
      <w:r w:rsidRPr="00C459CC">
        <w:rPr>
          <w:rFonts w:ascii="Times New Roman" w:hAnsi="Times New Roman" w:cs="Times New Roman"/>
          <w:sz w:val="28"/>
          <w:szCs w:val="28"/>
        </w:rPr>
        <w:t xml:space="preserve"> of the research is to analyze and assess gender equality in the political establishmen</w:t>
      </w:r>
      <w:r>
        <w:rPr>
          <w:rFonts w:ascii="Times New Roman" w:hAnsi="Times New Roman" w:cs="Times New Roman"/>
          <w:sz w:val="28"/>
          <w:szCs w:val="28"/>
        </w:rPr>
        <w:t xml:space="preserve">t of European countries and </w:t>
      </w:r>
      <w:r w:rsidRPr="00C459CC">
        <w:rPr>
          <w:rFonts w:ascii="Times New Roman" w:hAnsi="Times New Roman" w:cs="Times New Roman"/>
          <w:sz w:val="28"/>
          <w:szCs w:val="28"/>
        </w:rPr>
        <w:t>leadership of the European Union.</w:t>
      </w:r>
    </w:p>
    <w:p w14:paraId="2F74FDA3" w14:textId="77777777" w:rsidR="001E7D0C" w:rsidRDefault="001E7D0C" w:rsidP="001E7D0C">
      <w:pPr>
        <w:spacing w:after="0" w:line="360" w:lineRule="auto"/>
        <w:ind w:firstLine="720"/>
        <w:jc w:val="both"/>
        <w:rPr>
          <w:rFonts w:ascii="Times New Roman" w:hAnsi="Times New Roman" w:cs="Times New Roman"/>
          <w:sz w:val="28"/>
          <w:szCs w:val="28"/>
        </w:rPr>
      </w:pPr>
      <w:r w:rsidRPr="00C459CC">
        <w:rPr>
          <w:rFonts w:ascii="Times New Roman" w:hAnsi="Times New Roman" w:cs="Times New Roman"/>
          <w:sz w:val="28"/>
          <w:szCs w:val="28"/>
        </w:rPr>
        <w:t xml:space="preserve">For achieving the above set </w:t>
      </w:r>
      <w:r>
        <w:rPr>
          <w:rFonts w:ascii="Times New Roman" w:hAnsi="Times New Roman" w:cs="Times New Roman"/>
          <w:sz w:val="28"/>
          <w:szCs w:val="28"/>
        </w:rPr>
        <w:t>aim</w:t>
      </w:r>
      <w:r w:rsidRPr="00C459CC">
        <w:rPr>
          <w:rFonts w:ascii="Times New Roman" w:hAnsi="Times New Roman" w:cs="Times New Roman"/>
          <w:sz w:val="28"/>
          <w:szCs w:val="28"/>
        </w:rPr>
        <w:t xml:space="preserve"> we are to investigate the following specific </w:t>
      </w:r>
      <w:r w:rsidRPr="00C459CC">
        <w:rPr>
          <w:rFonts w:ascii="Times New Roman" w:hAnsi="Times New Roman" w:cs="Times New Roman"/>
          <w:b/>
          <w:sz w:val="28"/>
          <w:szCs w:val="28"/>
        </w:rPr>
        <w:t>research objectives</w:t>
      </w:r>
      <w:r w:rsidRPr="00C459CC">
        <w:rPr>
          <w:rFonts w:ascii="Times New Roman" w:hAnsi="Times New Roman" w:cs="Times New Roman"/>
          <w:sz w:val="28"/>
          <w:szCs w:val="28"/>
        </w:rPr>
        <w:t>:</w:t>
      </w:r>
    </w:p>
    <w:p w14:paraId="36331F45" w14:textId="77777777" w:rsidR="001E7D0C" w:rsidRDefault="001E7D0C" w:rsidP="001E7D0C">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to f</w:t>
      </w:r>
      <w:r w:rsidRPr="00C459CC">
        <w:rPr>
          <w:rFonts w:ascii="Times New Roman" w:hAnsi="Times New Roman" w:cs="Times New Roman"/>
          <w:sz w:val="28"/>
          <w:szCs w:val="28"/>
        </w:rPr>
        <w:t xml:space="preserve">ind and analyze </w:t>
      </w:r>
      <w:r>
        <w:rPr>
          <w:rFonts w:ascii="Times New Roman" w:hAnsi="Times New Roman" w:cs="Times New Roman"/>
          <w:sz w:val="28"/>
          <w:szCs w:val="28"/>
        </w:rPr>
        <w:t xml:space="preserve">the </w:t>
      </w:r>
      <w:r w:rsidRPr="00C459CC">
        <w:rPr>
          <w:rFonts w:ascii="Times New Roman" w:hAnsi="Times New Roman" w:cs="Times New Roman"/>
          <w:sz w:val="28"/>
          <w:szCs w:val="28"/>
        </w:rPr>
        <w:t>sources and literature on gender equality in European politics;</w:t>
      </w:r>
    </w:p>
    <w:p w14:paraId="624377BA" w14:textId="77777777" w:rsidR="001E7D0C" w:rsidRDefault="001E7D0C" w:rsidP="001E7D0C">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to e</w:t>
      </w:r>
      <w:r w:rsidRPr="00C459CC">
        <w:rPr>
          <w:rFonts w:ascii="Times New Roman" w:hAnsi="Times New Roman" w:cs="Times New Roman"/>
          <w:sz w:val="28"/>
          <w:szCs w:val="28"/>
        </w:rPr>
        <w:t xml:space="preserve">xplore gender equality in the political establishment </w:t>
      </w:r>
      <w:r>
        <w:rPr>
          <w:rFonts w:ascii="Times New Roman" w:hAnsi="Times New Roman" w:cs="Times New Roman"/>
          <w:sz w:val="28"/>
          <w:szCs w:val="28"/>
        </w:rPr>
        <w:t>of the</w:t>
      </w:r>
      <w:r w:rsidRPr="00C459CC">
        <w:rPr>
          <w:rFonts w:ascii="Times New Roman" w:hAnsi="Times New Roman" w:cs="Times New Roman"/>
          <w:sz w:val="28"/>
          <w:szCs w:val="28"/>
        </w:rPr>
        <w:t xml:space="preserve"> European countries, namely Iceland, Finland, Sweden, Switzerland, Germany, Great Britain and Spain;</w:t>
      </w:r>
    </w:p>
    <w:p w14:paraId="5154F65B" w14:textId="77777777" w:rsidR="001E7D0C" w:rsidRDefault="001E7D0C" w:rsidP="001E7D0C">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to </w:t>
      </w:r>
      <w:r w:rsidRPr="00C459CC">
        <w:rPr>
          <w:rFonts w:ascii="Times New Roman" w:hAnsi="Times New Roman" w:cs="Times New Roman"/>
          <w:sz w:val="28"/>
          <w:szCs w:val="28"/>
        </w:rPr>
        <w:t>investigate gender equality in the leadership of the European Union;</w:t>
      </w:r>
    </w:p>
    <w:p w14:paraId="437BEE74" w14:textId="77777777" w:rsidR="001E7D0C" w:rsidRDefault="001E7D0C" w:rsidP="001E7D0C">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to i</w:t>
      </w:r>
      <w:r w:rsidRPr="00C459CC">
        <w:rPr>
          <w:rFonts w:ascii="Times New Roman" w:hAnsi="Times New Roman" w:cs="Times New Roman"/>
          <w:sz w:val="28"/>
          <w:szCs w:val="28"/>
        </w:rPr>
        <w:t>dentify the problem of gender equality in Europe;</w:t>
      </w:r>
    </w:p>
    <w:p w14:paraId="0477B97A" w14:textId="77777777" w:rsidR="001E7D0C" w:rsidRDefault="001E7D0C" w:rsidP="001E7D0C">
      <w:pPr>
        <w:pStyle w:val="a3"/>
        <w:numPr>
          <w:ilvl w:val="0"/>
          <w:numId w:val="15"/>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to d</w:t>
      </w:r>
      <w:r w:rsidRPr="00C459CC">
        <w:rPr>
          <w:rFonts w:ascii="Times New Roman" w:hAnsi="Times New Roman" w:cs="Times New Roman"/>
          <w:sz w:val="28"/>
          <w:szCs w:val="28"/>
        </w:rPr>
        <w:t>evelop recommendations for ensuring gender equality.</w:t>
      </w:r>
    </w:p>
    <w:p w14:paraId="00132EED" w14:textId="77777777" w:rsidR="001E7D0C" w:rsidRDefault="001E7D0C" w:rsidP="001E7D0C">
      <w:pPr>
        <w:spacing w:after="0" w:line="360" w:lineRule="auto"/>
        <w:ind w:firstLine="720"/>
        <w:jc w:val="both"/>
        <w:rPr>
          <w:rFonts w:ascii="Times New Roman" w:hAnsi="Times New Roman" w:cs="Times New Roman"/>
          <w:sz w:val="28"/>
          <w:szCs w:val="28"/>
        </w:rPr>
      </w:pPr>
      <w:r w:rsidRPr="0071621F">
        <w:rPr>
          <w:rFonts w:ascii="Times New Roman" w:hAnsi="Times New Roman" w:cs="Times New Roman"/>
          <w:b/>
          <w:sz w:val="28"/>
          <w:szCs w:val="28"/>
        </w:rPr>
        <w:t>The chronological frames</w:t>
      </w:r>
      <w:r w:rsidRPr="0071621F">
        <w:rPr>
          <w:rFonts w:ascii="Times New Roman" w:hAnsi="Times New Roman" w:cs="Times New Roman"/>
          <w:sz w:val="28"/>
          <w:szCs w:val="28"/>
        </w:rPr>
        <w:t xml:space="preserve"> of th</w:t>
      </w:r>
      <w:r>
        <w:rPr>
          <w:rFonts w:ascii="Times New Roman" w:hAnsi="Times New Roman" w:cs="Times New Roman"/>
          <w:sz w:val="28"/>
          <w:szCs w:val="28"/>
        </w:rPr>
        <w:t>e paper cover</w:t>
      </w:r>
      <w:r w:rsidRPr="0071621F">
        <w:rPr>
          <w:rFonts w:ascii="Times New Roman" w:hAnsi="Times New Roman" w:cs="Times New Roman"/>
          <w:sz w:val="28"/>
          <w:szCs w:val="28"/>
        </w:rPr>
        <w:t xml:space="preserve"> the modern political world, starting from the 2000s</w:t>
      </w:r>
      <w:r>
        <w:rPr>
          <w:rFonts w:ascii="Times New Roman" w:hAnsi="Times New Roman" w:cs="Times New Roman"/>
          <w:sz w:val="28"/>
          <w:szCs w:val="28"/>
        </w:rPr>
        <w:t xml:space="preserve">; however, the research of </w:t>
      </w:r>
      <w:r w:rsidRPr="0071621F">
        <w:rPr>
          <w:rFonts w:ascii="Times New Roman" w:hAnsi="Times New Roman" w:cs="Times New Roman"/>
          <w:sz w:val="28"/>
          <w:szCs w:val="28"/>
        </w:rPr>
        <w:t xml:space="preserve">some </w:t>
      </w:r>
      <w:r>
        <w:rPr>
          <w:rFonts w:ascii="Times New Roman" w:hAnsi="Times New Roman" w:cs="Times New Roman"/>
          <w:sz w:val="28"/>
          <w:szCs w:val="28"/>
        </w:rPr>
        <w:t xml:space="preserve">currently valid </w:t>
      </w:r>
      <w:r w:rsidRPr="0071621F">
        <w:rPr>
          <w:rFonts w:ascii="Times New Roman" w:hAnsi="Times New Roman" w:cs="Times New Roman"/>
          <w:sz w:val="28"/>
          <w:szCs w:val="28"/>
        </w:rPr>
        <w:t>documents</w:t>
      </w:r>
      <w:r>
        <w:rPr>
          <w:rFonts w:ascii="Times New Roman" w:hAnsi="Times New Roman" w:cs="Times New Roman"/>
          <w:sz w:val="28"/>
          <w:szCs w:val="28"/>
        </w:rPr>
        <w:t xml:space="preserve"> </w:t>
      </w:r>
      <w:r w:rsidRPr="0071621F">
        <w:rPr>
          <w:rFonts w:ascii="Times New Roman" w:hAnsi="Times New Roman" w:cs="Times New Roman"/>
          <w:sz w:val="28"/>
          <w:szCs w:val="28"/>
        </w:rPr>
        <w:t xml:space="preserve">also touches </w:t>
      </w:r>
      <w:r>
        <w:rPr>
          <w:rFonts w:ascii="Times New Roman" w:hAnsi="Times New Roman" w:cs="Times New Roman"/>
          <w:sz w:val="28"/>
          <w:szCs w:val="28"/>
        </w:rPr>
        <w:t xml:space="preserve">upon </w:t>
      </w:r>
      <w:r w:rsidRPr="0071621F">
        <w:rPr>
          <w:rFonts w:ascii="Times New Roman" w:hAnsi="Times New Roman" w:cs="Times New Roman"/>
          <w:sz w:val="28"/>
          <w:szCs w:val="28"/>
        </w:rPr>
        <w:t>the 20</w:t>
      </w:r>
      <w:r w:rsidRPr="00405E8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71621F">
        <w:rPr>
          <w:rFonts w:ascii="Times New Roman" w:hAnsi="Times New Roman" w:cs="Times New Roman"/>
          <w:sz w:val="28"/>
          <w:szCs w:val="28"/>
        </w:rPr>
        <w:t>century.</w:t>
      </w:r>
    </w:p>
    <w:p w14:paraId="7AFBF703" w14:textId="77777777" w:rsidR="001E7D0C" w:rsidRDefault="001E7D0C" w:rsidP="001E7D0C">
      <w:pPr>
        <w:spacing w:after="0" w:line="360" w:lineRule="auto"/>
        <w:ind w:firstLine="720"/>
        <w:jc w:val="both"/>
        <w:rPr>
          <w:rFonts w:ascii="Times New Roman" w:hAnsi="Times New Roman" w:cs="Times New Roman"/>
          <w:sz w:val="28"/>
          <w:szCs w:val="28"/>
        </w:rPr>
      </w:pPr>
      <w:r w:rsidRPr="0071621F">
        <w:rPr>
          <w:rFonts w:ascii="Times New Roman" w:hAnsi="Times New Roman" w:cs="Times New Roman"/>
          <w:b/>
          <w:sz w:val="28"/>
          <w:szCs w:val="28"/>
        </w:rPr>
        <w:t>The geographical boundaries</w:t>
      </w:r>
      <w:r w:rsidRPr="0071621F">
        <w:rPr>
          <w:rFonts w:ascii="Times New Roman" w:hAnsi="Times New Roman" w:cs="Times New Roman"/>
          <w:sz w:val="28"/>
          <w:szCs w:val="28"/>
        </w:rPr>
        <w:t xml:space="preserve"> of the research </w:t>
      </w:r>
      <w:r w:rsidRPr="00027853">
        <w:rPr>
          <w:rFonts w:ascii="Times New Roman" w:hAnsi="Times New Roman" w:cs="Times New Roman"/>
          <w:sz w:val="28"/>
          <w:szCs w:val="28"/>
        </w:rPr>
        <w:t xml:space="preserve">cover the territory of Europe, namely </w:t>
      </w:r>
      <w:r>
        <w:rPr>
          <w:rFonts w:ascii="Times New Roman" w:hAnsi="Times New Roman" w:cs="Times New Roman"/>
          <w:sz w:val="28"/>
          <w:szCs w:val="28"/>
        </w:rPr>
        <w:t xml:space="preserve">the following </w:t>
      </w:r>
      <w:r w:rsidRPr="00027853">
        <w:rPr>
          <w:rFonts w:ascii="Times New Roman" w:hAnsi="Times New Roman" w:cs="Times New Roman"/>
          <w:sz w:val="28"/>
          <w:szCs w:val="28"/>
        </w:rPr>
        <w:t>countries</w:t>
      </w:r>
      <w:r>
        <w:rPr>
          <w:rFonts w:ascii="Times New Roman" w:hAnsi="Times New Roman" w:cs="Times New Roman"/>
          <w:sz w:val="28"/>
          <w:szCs w:val="28"/>
        </w:rPr>
        <w:t>:</w:t>
      </w:r>
      <w:r w:rsidRPr="00027853">
        <w:rPr>
          <w:rFonts w:ascii="Times New Roman" w:hAnsi="Times New Roman" w:cs="Times New Roman"/>
          <w:sz w:val="28"/>
          <w:szCs w:val="28"/>
        </w:rPr>
        <w:t xml:space="preserve"> Iceland, Finland, Sweden, Switzerland, Germany, the United Kingdom and Spain.</w:t>
      </w:r>
    </w:p>
    <w:p w14:paraId="2F4021C8" w14:textId="77777777" w:rsidR="001E7D0C" w:rsidRDefault="001E7D0C" w:rsidP="001E7D0C">
      <w:pPr>
        <w:spacing w:after="0" w:line="360" w:lineRule="auto"/>
        <w:ind w:firstLine="720"/>
        <w:jc w:val="both"/>
        <w:rPr>
          <w:rFonts w:ascii="Times New Roman" w:hAnsi="Times New Roman" w:cs="Times New Roman"/>
          <w:sz w:val="28"/>
          <w:szCs w:val="28"/>
        </w:rPr>
      </w:pPr>
      <w:r w:rsidRPr="0071621F">
        <w:rPr>
          <w:rFonts w:ascii="Times New Roman" w:hAnsi="Times New Roman" w:cs="Times New Roman"/>
          <w:b/>
          <w:sz w:val="28"/>
          <w:szCs w:val="28"/>
        </w:rPr>
        <w:t>Scientific novelty of the obtained results</w:t>
      </w:r>
      <w:r>
        <w:rPr>
          <w:rFonts w:ascii="Times New Roman" w:hAnsi="Times New Roman" w:cs="Times New Roman"/>
          <w:b/>
          <w:sz w:val="28"/>
          <w:szCs w:val="28"/>
        </w:rPr>
        <w:t xml:space="preserve">. </w:t>
      </w:r>
      <w:r w:rsidRPr="0071621F">
        <w:rPr>
          <w:rFonts w:ascii="Times New Roman" w:hAnsi="Times New Roman" w:cs="Times New Roman"/>
          <w:sz w:val="28"/>
          <w:szCs w:val="28"/>
        </w:rPr>
        <w:t xml:space="preserve">Based on a </w:t>
      </w:r>
      <w:r w:rsidRPr="00027853">
        <w:rPr>
          <w:rFonts w:ascii="Times New Roman" w:hAnsi="Times New Roman" w:cs="Times New Roman"/>
          <w:sz w:val="28"/>
          <w:szCs w:val="28"/>
        </w:rPr>
        <w:t>thorough</w:t>
      </w:r>
      <w:r w:rsidRPr="0071621F">
        <w:rPr>
          <w:rFonts w:ascii="Times New Roman" w:hAnsi="Times New Roman" w:cs="Times New Roman"/>
          <w:sz w:val="28"/>
          <w:szCs w:val="28"/>
        </w:rPr>
        <w:t xml:space="preserve"> analysis of </w:t>
      </w:r>
      <w:r>
        <w:rPr>
          <w:rFonts w:ascii="Times New Roman" w:hAnsi="Times New Roman" w:cs="Times New Roman"/>
          <w:sz w:val="28"/>
          <w:szCs w:val="28"/>
        </w:rPr>
        <w:t xml:space="preserve">the </w:t>
      </w:r>
      <w:r w:rsidRPr="0071621F">
        <w:rPr>
          <w:rFonts w:ascii="Times New Roman" w:hAnsi="Times New Roman" w:cs="Times New Roman"/>
          <w:sz w:val="28"/>
          <w:szCs w:val="28"/>
        </w:rPr>
        <w:t xml:space="preserve">statistics, the gender index of the countries </w:t>
      </w:r>
      <w:r>
        <w:rPr>
          <w:rFonts w:ascii="Times New Roman" w:hAnsi="Times New Roman" w:cs="Times New Roman"/>
          <w:sz w:val="28"/>
          <w:szCs w:val="28"/>
        </w:rPr>
        <w:t xml:space="preserve">under research </w:t>
      </w:r>
      <w:r w:rsidRPr="0071621F">
        <w:rPr>
          <w:rFonts w:ascii="Times New Roman" w:hAnsi="Times New Roman" w:cs="Times New Roman"/>
          <w:sz w:val="28"/>
          <w:szCs w:val="28"/>
        </w:rPr>
        <w:t xml:space="preserve">was calculated </w:t>
      </w:r>
      <w:r w:rsidRPr="00027853">
        <w:rPr>
          <w:rFonts w:ascii="Times New Roman" w:hAnsi="Times New Roman" w:cs="Times New Roman"/>
          <w:sz w:val="28"/>
          <w:szCs w:val="28"/>
        </w:rPr>
        <w:t xml:space="preserve">in terms of </w:t>
      </w:r>
      <w:r>
        <w:rPr>
          <w:rFonts w:ascii="Times New Roman" w:hAnsi="Times New Roman" w:cs="Times New Roman"/>
          <w:sz w:val="28"/>
          <w:szCs w:val="28"/>
        </w:rPr>
        <w:t>equality</w:t>
      </w:r>
      <w:r w:rsidRPr="00027853">
        <w:rPr>
          <w:rFonts w:ascii="Times New Roman" w:hAnsi="Times New Roman" w:cs="Times New Roman"/>
          <w:sz w:val="28"/>
          <w:szCs w:val="28"/>
        </w:rPr>
        <w:t xml:space="preserve"> </w:t>
      </w:r>
      <w:r w:rsidRPr="0071621F">
        <w:rPr>
          <w:rFonts w:ascii="Times New Roman" w:hAnsi="Times New Roman" w:cs="Times New Roman"/>
          <w:sz w:val="28"/>
          <w:szCs w:val="28"/>
        </w:rPr>
        <w:t xml:space="preserve">between men and women in political institutions. The results show that in </w:t>
      </w:r>
      <w:r>
        <w:rPr>
          <w:rFonts w:ascii="Times New Roman" w:hAnsi="Times New Roman" w:cs="Times New Roman"/>
          <w:sz w:val="28"/>
          <w:szCs w:val="28"/>
        </w:rPr>
        <w:t xml:space="preserve">the </w:t>
      </w:r>
      <w:r w:rsidRPr="0071621F">
        <w:rPr>
          <w:rFonts w:ascii="Times New Roman" w:hAnsi="Times New Roman" w:cs="Times New Roman"/>
          <w:sz w:val="28"/>
          <w:szCs w:val="28"/>
        </w:rPr>
        <w:t xml:space="preserve">countries </w:t>
      </w:r>
      <w:r w:rsidRPr="00027853">
        <w:rPr>
          <w:rFonts w:ascii="Times New Roman" w:hAnsi="Times New Roman" w:cs="Times New Roman"/>
          <w:sz w:val="28"/>
          <w:szCs w:val="28"/>
        </w:rPr>
        <w:t>with strong economies and high standards of living,</w:t>
      </w:r>
      <w:r w:rsidRPr="0071621F">
        <w:rPr>
          <w:rFonts w:ascii="Times New Roman" w:hAnsi="Times New Roman" w:cs="Times New Roman"/>
          <w:sz w:val="28"/>
          <w:szCs w:val="28"/>
        </w:rPr>
        <w:t xml:space="preserve"> more women are involved in making public and political decisions.</w:t>
      </w:r>
      <w:r>
        <w:rPr>
          <w:rFonts w:ascii="Times New Roman" w:hAnsi="Times New Roman" w:cs="Times New Roman"/>
          <w:sz w:val="28"/>
          <w:szCs w:val="28"/>
        </w:rPr>
        <w:t xml:space="preserve"> </w:t>
      </w:r>
      <w:r w:rsidRPr="0071621F">
        <w:rPr>
          <w:rFonts w:ascii="Times New Roman" w:hAnsi="Times New Roman" w:cs="Times New Roman"/>
          <w:sz w:val="28"/>
          <w:szCs w:val="28"/>
        </w:rPr>
        <w:t xml:space="preserve">It has been established that the countries that put the issue of gender equality on the agenda </w:t>
      </w:r>
      <w:r>
        <w:rPr>
          <w:rFonts w:ascii="Times New Roman" w:hAnsi="Times New Roman" w:cs="Times New Roman"/>
          <w:sz w:val="28"/>
          <w:szCs w:val="28"/>
        </w:rPr>
        <w:t>are</w:t>
      </w:r>
      <w:r w:rsidRPr="0071621F">
        <w:rPr>
          <w:rFonts w:ascii="Times New Roman" w:hAnsi="Times New Roman" w:cs="Times New Roman"/>
          <w:sz w:val="28"/>
          <w:szCs w:val="28"/>
        </w:rPr>
        <w:t xml:space="preserve"> closer to </w:t>
      </w:r>
      <w:r>
        <w:rPr>
          <w:rFonts w:ascii="Times New Roman" w:hAnsi="Times New Roman" w:cs="Times New Roman"/>
          <w:sz w:val="28"/>
          <w:szCs w:val="28"/>
        </w:rPr>
        <w:t xml:space="preserve">a </w:t>
      </w:r>
      <w:r w:rsidRPr="0071621F">
        <w:rPr>
          <w:rFonts w:ascii="Times New Roman" w:hAnsi="Times New Roman" w:cs="Times New Roman"/>
          <w:sz w:val="28"/>
          <w:szCs w:val="28"/>
        </w:rPr>
        <w:t>quantitative parity in the state establishment due to various social programs and electoral quotas for women.</w:t>
      </w:r>
      <w:r>
        <w:rPr>
          <w:rFonts w:ascii="Times New Roman" w:hAnsi="Times New Roman" w:cs="Times New Roman"/>
          <w:sz w:val="28"/>
          <w:szCs w:val="28"/>
        </w:rPr>
        <w:t xml:space="preserve"> It has been </w:t>
      </w:r>
      <w:r w:rsidRPr="00027853">
        <w:rPr>
          <w:rFonts w:ascii="Times New Roman" w:hAnsi="Times New Roman" w:cs="Times New Roman"/>
          <w:sz w:val="28"/>
          <w:szCs w:val="28"/>
        </w:rPr>
        <w:t xml:space="preserve">found </w:t>
      </w:r>
      <w:r w:rsidRPr="0071621F">
        <w:rPr>
          <w:rFonts w:ascii="Times New Roman" w:hAnsi="Times New Roman" w:cs="Times New Roman"/>
          <w:sz w:val="28"/>
          <w:szCs w:val="28"/>
        </w:rPr>
        <w:t xml:space="preserve">that women most often </w:t>
      </w:r>
      <w:r>
        <w:rPr>
          <w:rFonts w:ascii="Times New Roman" w:hAnsi="Times New Roman" w:cs="Times New Roman"/>
          <w:sz w:val="28"/>
          <w:szCs w:val="28"/>
        </w:rPr>
        <w:t>play</w:t>
      </w:r>
      <w:r w:rsidRPr="0071621F">
        <w:rPr>
          <w:rFonts w:ascii="Times New Roman" w:hAnsi="Times New Roman" w:cs="Times New Roman"/>
          <w:sz w:val="28"/>
          <w:szCs w:val="28"/>
        </w:rPr>
        <w:t xml:space="preserve"> a leading role in such parties as the Greens, the Left, and the Social Democratic Party, and most often </w:t>
      </w:r>
      <w:r>
        <w:rPr>
          <w:rFonts w:ascii="Times New Roman" w:hAnsi="Times New Roman" w:cs="Times New Roman"/>
          <w:sz w:val="28"/>
          <w:szCs w:val="28"/>
        </w:rPr>
        <w:t>hold</w:t>
      </w:r>
      <w:r w:rsidRPr="0071621F">
        <w:rPr>
          <w:rFonts w:ascii="Times New Roman" w:hAnsi="Times New Roman" w:cs="Times New Roman"/>
          <w:sz w:val="28"/>
          <w:szCs w:val="28"/>
        </w:rPr>
        <w:t xml:space="preserve"> "softer" positions in the fields of medicine, education, environmental protection, etc.</w:t>
      </w:r>
      <w:r>
        <w:rPr>
          <w:rFonts w:ascii="Times New Roman" w:hAnsi="Times New Roman" w:cs="Times New Roman"/>
          <w:sz w:val="28"/>
          <w:szCs w:val="28"/>
        </w:rPr>
        <w:t xml:space="preserve"> The </w:t>
      </w:r>
      <w:r w:rsidRPr="00D71CF6">
        <w:rPr>
          <w:rFonts w:ascii="Times New Roman" w:hAnsi="Times New Roman" w:cs="Times New Roman"/>
          <w:sz w:val="28"/>
          <w:szCs w:val="28"/>
        </w:rPr>
        <w:t xml:space="preserve">2022 </w:t>
      </w:r>
      <w:r>
        <w:rPr>
          <w:rFonts w:ascii="Times New Roman" w:hAnsi="Times New Roman" w:cs="Times New Roman"/>
          <w:sz w:val="28"/>
          <w:szCs w:val="28"/>
        </w:rPr>
        <w:t>d</w:t>
      </w:r>
      <w:r w:rsidRPr="00D71CF6">
        <w:rPr>
          <w:rFonts w:ascii="Times New Roman" w:hAnsi="Times New Roman" w:cs="Times New Roman"/>
          <w:sz w:val="28"/>
          <w:szCs w:val="28"/>
        </w:rPr>
        <w:t xml:space="preserve">ata on gender equality in </w:t>
      </w:r>
      <w:r>
        <w:rPr>
          <w:rFonts w:ascii="Times New Roman" w:hAnsi="Times New Roman" w:cs="Times New Roman"/>
          <w:sz w:val="28"/>
          <w:szCs w:val="28"/>
        </w:rPr>
        <w:t xml:space="preserve">the </w:t>
      </w:r>
      <w:r w:rsidRPr="00D71CF6">
        <w:rPr>
          <w:rFonts w:ascii="Times New Roman" w:hAnsi="Times New Roman" w:cs="Times New Roman"/>
          <w:sz w:val="28"/>
          <w:szCs w:val="28"/>
        </w:rPr>
        <w:t>European countries have also been improved and systematized.</w:t>
      </w:r>
    </w:p>
    <w:p w14:paraId="4A5CC84D" w14:textId="77777777" w:rsidR="001E7D0C" w:rsidRDefault="001E7D0C" w:rsidP="001E7D0C">
      <w:pPr>
        <w:spacing w:after="0" w:line="360" w:lineRule="auto"/>
        <w:ind w:firstLine="720"/>
        <w:jc w:val="both"/>
        <w:rPr>
          <w:rFonts w:ascii="Times New Roman" w:hAnsi="Times New Roman" w:cs="Times New Roman"/>
          <w:sz w:val="28"/>
          <w:szCs w:val="28"/>
        </w:rPr>
      </w:pPr>
      <w:r w:rsidRPr="00D71CF6">
        <w:rPr>
          <w:rFonts w:ascii="Times New Roman" w:hAnsi="Times New Roman" w:cs="Times New Roman"/>
          <w:sz w:val="28"/>
          <w:szCs w:val="28"/>
        </w:rPr>
        <w:t xml:space="preserve">The </w:t>
      </w:r>
      <w:r>
        <w:rPr>
          <w:rFonts w:ascii="Times New Roman" w:hAnsi="Times New Roman" w:cs="Times New Roman"/>
          <w:sz w:val="28"/>
          <w:szCs w:val="28"/>
        </w:rPr>
        <w:t xml:space="preserve">thesis </w:t>
      </w:r>
      <w:r w:rsidRPr="00FE5569">
        <w:rPr>
          <w:rFonts w:ascii="Times New Roman" w:hAnsi="Times New Roman" w:cs="Times New Roman"/>
          <w:sz w:val="28"/>
          <w:szCs w:val="28"/>
        </w:rPr>
        <w:t>summarizes the problems of gender inequality in the establishment</w:t>
      </w:r>
      <w:r>
        <w:rPr>
          <w:rFonts w:ascii="Times New Roman" w:hAnsi="Times New Roman" w:cs="Times New Roman"/>
          <w:sz w:val="28"/>
          <w:szCs w:val="28"/>
        </w:rPr>
        <w:t>s</w:t>
      </w:r>
      <w:r w:rsidRPr="00FE5569">
        <w:rPr>
          <w:rFonts w:ascii="Times New Roman" w:hAnsi="Times New Roman" w:cs="Times New Roman"/>
          <w:sz w:val="28"/>
          <w:szCs w:val="28"/>
        </w:rPr>
        <w:t xml:space="preserve"> of European countries</w:t>
      </w:r>
      <w:r>
        <w:rPr>
          <w:rFonts w:ascii="Times New Roman" w:hAnsi="Times New Roman" w:cs="Times New Roman"/>
          <w:sz w:val="28"/>
          <w:szCs w:val="28"/>
        </w:rPr>
        <w:t>,</w:t>
      </w:r>
      <w:r w:rsidRPr="00FE5569">
        <w:rPr>
          <w:rFonts w:ascii="Times New Roman" w:hAnsi="Times New Roman" w:cs="Times New Roman"/>
          <w:sz w:val="28"/>
          <w:szCs w:val="28"/>
        </w:rPr>
        <w:t xml:space="preserve"> </w:t>
      </w:r>
      <w:r>
        <w:rPr>
          <w:rFonts w:ascii="Times New Roman" w:hAnsi="Times New Roman" w:cs="Times New Roman"/>
          <w:sz w:val="28"/>
          <w:szCs w:val="28"/>
        </w:rPr>
        <w:t>which women are faced with in their political careers</w:t>
      </w:r>
      <w:r w:rsidRPr="00FE5569">
        <w:rPr>
          <w:rFonts w:ascii="Times New Roman" w:hAnsi="Times New Roman" w:cs="Times New Roman"/>
          <w:sz w:val="28"/>
          <w:szCs w:val="28"/>
        </w:rPr>
        <w:t xml:space="preserve">, for </w:t>
      </w:r>
      <w:r>
        <w:rPr>
          <w:rFonts w:ascii="Times New Roman" w:hAnsi="Times New Roman" w:cs="Times New Roman"/>
          <w:sz w:val="28"/>
          <w:szCs w:val="28"/>
        </w:rPr>
        <w:t>instance</w:t>
      </w:r>
      <w:r w:rsidRPr="00FE5569">
        <w:rPr>
          <w:rFonts w:ascii="Times New Roman" w:hAnsi="Times New Roman" w:cs="Times New Roman"/>
          <w:sz w:val="28"/>
          <w:szCs w:val="28"/>
        </w:rPr>
        <w:t xml:space="preserve">, stereotypical attitudes that women are soft and weak, unfair promotion, excessive demands, inability to compete, lack of time, </w:t>
      </w:r>
      <w:r w:rsidRPr="00D71CF6">
        <w:rPr>
          <w:rFonts w:ascii="Times New Roman" w:hAnsi="Times New Roman" w:cs="Times New Roman"/>
          <w:sz w:val="28"/>
          <w:szCs w:val="28"/>
        </w:rPr>
        <w:t>meticul</w:t>
      </w:r>
      <w:r>
        <w:rPr>
          <w:rFonts w:ascii="Times New Roman" w:hAnsi="Times New Roman" w:cs="Times New Roman"/>
          <w:sz w:val="28"/>
          <w:szCs w:val="28"/>
        </w:rPr>
        <w:t>ous</w:t>
      </w:r>
      <w:r w:rsidRPr="00FE5569">
        <w:rPr>
          <w:rFonts w:ascii="Times New Roman" w:hAnsi="Times New Roman" w:cs="Times New Roman"/>
          <w:sz w:val="28"/>
          <w:szCs w:val="28"/>
        </w:rPr>
        <w:t xml:space="preserve"> attitude, household </w:t>
      </w:r>
      <w:r>
        <w:rPr>
          <w:rFonts w:ascii="Times New Roman" w:hAnsi="Times New Roman" w:cs="Times New Roman"/>
          <w:sz w:val="28"/>
          <w:szCs w:val="28"/>
        </w:rPr>
        <w:t>duties</w:t>
      </w:r>
      <w:r w:rsidRPr="00FE5569">
        <w:rPr>
          <w:rFonts w:ascii="Times New Roman" w:hAnsi="Times New Roman" w:cs="Times New Roman"/>
          <w:sz w:val="28"/>
          <w:szCs w:val="28"/>
        </w:rPr>
        <w:t>, etc.</w:t>
      </w:r>
    </w:p>
    <w:p w14:paraId="647D1939" w14:textId="77777777" w:rsidR="001E7D0C" w:rsidRDefault="001E7D0C" w:rsidP="001E7D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Some r</w:t>
      </w:r>
      <w:r w:rsidRPr="00FE5569">
        <w:rPr>
          <w:rFonts w:ascii="Times New Roman" w:hAnsi="Times New Roman" w:cs="Times New Roman"/>
          <w:sz w:val="28"/>
          <w:szCs w:val="28"/>
        </w:rPr>
        <w:t>ecommendations have been developed to improve the equal representation of women and men in national governments</w:t>
      </w:r>
      <w:r>
        <w:rPr>
          <w:rFonts w:ascii="Times New Roman" w:hAnsi="Times New Roman" w:cs="Times New Roman"/>
          <w:sz w:val="28"/>
          <w:szCs w:val="28"/>
        </w:rPr>
        <w:t>, e. g., to</w:t>
      </w:r>
      <w:r w:rsidRPr="00FE5569">
        <w:rPr>
          <w:rFonts w:ascii="Times New Roman" w:hAnsi="Times New Roman" w:cs="Times New Roman"/>
          <w:sz w:val="28"/>
          <w:szCs w:val="28"/>
        </w:rPr>
        <w:t xml:space="preserve"> develop a meritocratic recruitment procedure; </w:t>
      </w:r>
      <w:r>
        <w:rPr>
          <w:rFonts w:ascii="Times New Roman" w:hAnsi="Times New Roman" w:cs="Times New Roman"/>
          <w:sz w:val="28"/>
          <w:szCs w:val="28"/>
        </w:rPr>
        <w:t xml:space="preserve">provide </w:t>
      </w:r>
      <w:r w:rsidRPr="00FE5569">
        <w:rPr>
          <w:rFonts w:ascii="Times New Roman" w:hAnsi="Times New Roman" w:cs="Times New Roman"/>
          <w:sz w:val="28"/>
          <w:szCs w:val="28"/>
        </w:rPr>
        <w:t xml:space="preserve">equality to women and male candidates </w:t>
      </w:r>
      <w:r>
        <w:rPr>
          <w:rFonts w:ascii="Times New Roman" w:hAnsi="Times New Roman" w:cs="Times New Roman"/>
          <w:sz w:val="28"/>
          <w:szCs w:val="28"/>
        </w:rPr>
        <w:t xml:space="preserve">in </w:t>
      </w:r>
      <w:r w:rsidRPr="00FE5569">
        <w:rPr>
          <w:rFonts w:ascii="Times New Roman" w:hAnsi="Times New Roman" w:cs="Times New Roman"/>
          <w:sz w:val="28"/>
          <w:szCs w:val="28"/>
        </w:rPr>
        <w:t>the media by re</w:t>
      </w:r>
      <w:r>
        <w:rPr>
          <w:rFonts w:ascii="Times New Roman" w:hAnsi="Times New Roman" w:cs="Times New Roman"/>
          <w:sz w:val="28"/>
          <w:szCs w:val="28"/>
        </w:rPr>
        <w:t xml:space="preserve">jecting </w:t>
      </w:r>
      <w:r w:rsidRPr="00FE5569">
        <w:rPr>
          <w:rFonts w:ascii="Times New Roman" w:hAnsi="Times New Roman" w:cs="Times New Roman"/>
          <w:sz w:val="28"/>
          <w:szCs w:val="28"/>
        </w:rPr>
        <w:t xml:space="preserve">stereotypical images of women and men; </w:t>
      </w:r>
      <w:r>
        <w:rPr>
          <w:rFonts w:ascii="Times New Roman" w:hAnsi="Times New Roman" w:cs="Times New Roman"/>
          <w:sz w:val="28"/>
          <w:szCs w:val="28"/>
        </w:rPr>
        <w:t>cooperate</w:t>
      </w:r>
      <w:r w:rsidRPr="00FE5569">
        <w:rPr>
          <w:rFonts w:ascii="Times New Roman" w:hAnsi="Times New Roman" w:cs="Times New Roman"/>
          <w:sz w:val="28"/>
          <w:szCs w:val="28"/>
        </w:rPr>
        <w:t xml:space="preserve"> with gender policy experts and women </w:t>
      </w:r>
      <w:r>
        <w:rPr>
          <w:rFonts w:ascii="Times New Roman" w:hAnsi="Times New Roman" w:cs="Times New Roman"/>
          <w:sz w:val="28"/>
          <w:szCs w:val="28"/>
        </w:rPr>
        <w:t xml:space="preserve">from </w:t>
      </w:r>
      <w:r w:rsidRPr="00FE5569">
        <w:rPr>
          <w:rFonts w:ascii="Times New Roman" w:hAnsi="Times New Roman" w:cs="Times New Roman"/>
          <w:sz w:val="28"/>
          <w:szCs w:val="28"/>
        </w:rPr>
        <w:t xml:space="preserve">human rights organizations; collect and disseminate best practices; review regulatory documents and improve them in accordance with </w:t>
      </w:r>
      <w:r>
        <w:rPr>
          <w:rFonts w:ascii="Times New Roman" w:hAnsi="Times New Roman" w:cs="Times New Roman"/>
          <w:sz w:val="28"/>
          <w:szCs w:val="28"/>
        </w:rPr>
        <w:t xml:space="preserve">the </w:t>
      </w:r>
      <w:r w:rsidRPr="00FE5569">
        <w:rPr>
          <w:rFonts w:ascii="Times New Roman" w:hAnsi="Times New Roman" w:cs="Times New Roman"/>
          <w:sz w:val="28"/>
          <w:szCs w:val="28"/>
        </w:rPr>
        <w:t xml:space="preserve">current problems; improve the image of women; introduce penalties for non-compliance; develop interest at the highest level; </w:t>
      </w:r>
      <w:r>
        <w:rPr>
          <w:rFonts w:ascii="Times New Roman" w:hAnsi="Times New Roman" w:cs="Times New Roman"/>
          <w:sz w:val="28"/>
          <w:szCs w:val="28"/>
        </w:rPr>
        <w:t>finance</w:t>
      </w:r>
      <w:r w:rsidRPr="00FE5569">
        <w:rPr>
          <w:rFonts w:ascii="Times New Roman" w:hAnsi="Times New Roman" w:cs="Times New Roman"/>
          <w:sz w:val="28"/>
          <w:szCs w:val="28"/>
        </w:rPr>
        <w:t xml:space="preserve"> parties that have </w:t>
      </w:r>
      <w:r>
        <w:rPr>
          <w:rFonts w:ascii="Times New Roman" w:hAnsi="Times New Roman" w:cs="Times New Roman"/>
          <w:sz w:val="28"/>
          <w:szCs w:val="28"/>
        </w:rPr>
        <w:t xml:space="preserve">member </w:t>
      </w:r>
      <w:r w:rsidRPr="00FE5569">
        <w:rPr>
          <w:rFonts w:ascii="Times New Roman" w:hAnsi="Times New Roman" w:cs="Times New Roman"/>
          <w:sz w:val="28"/>
          <w:szCs w:val="28"/>
        </w:rPr>
        <w:t>parity; establish independent gender equality institutions on a political basis;</w:t>
      </w:r>
      <w:r>
        <w:rPr>
          <w:rFonts w:ascii="Times New Roman" w:hAnsi="Times New Roman" w:cs="Times New Roman"/>
          <w:sz w:val="28"/>
          <w:szCs w:val="28"/>
        </w:rPr>
        <w:t xml:space="preserve"> </w:t>
      </w:r>
      <w:r w:rsidRPr="00FE5569">
        <w:rPr>
          <w:rFonts w:ascii="Times New Roman" w:hAnsi="Times New Roman" w:cs="Times New Roman"/>
          <w:sz w:val="28"/>
          <w:szCs w:val="28"/>
        </w:rPr>
        <w:t>strengthen international cooperation</w:t>
      </w:r>
      <w:r>
        <w:rPr>
          <w:rFonts w:ascii="Times New Roman" w:hAnsi="Times New Roman" w:cs="Times New Roman"/>
          <w:sz w:val="28"/>
          <w:szCs w:val="28"/>
        </w:rPr>
        <w:t xml:space="preserve"> on the issue</w:t>
      </w:r>
      <w:r w:rsidRPr="00FE5569">
        <w:rPr>
          <w:rFonts w:ascii="Times New Roman" w:hAnsi="Times New Roman" w:cs="Times New Roman"/>
          <w:sz w:val="28"/>
          <w:szCs w:val="28"/>
        </w:rPr>
        <w:t>; establish clear institutional roles and responsibilities, etc.</w:t>
      </w:r>
    </w:p>
    <w:p w14:paraId="2E3D8516" w14:textId="77777777" w:rsidR="001E7D0C" w:rsidRDefault="001E7D0C" w:rsidP="001E7D0C">
      <w:pPr>
        <w:spacing w:after="0" w:line="360" w:lineRule="auto"/>
        <w:ind w:firstLine="720"/>
        <w:jc w:val="both"/>
        <w:rPr>
          <w:rFonts w:ascii="Times New Roman" w:hAnsi="Times New Roman" w:cs="Times New Roman"/>
          <w:sz w:val="28"/>
          <w:szCs w:val="28"/>
        </w:rPr>
      </w:pPr>
      <w:r w:rsidRPr="00D71CF6">
        <w:rPr>
          <w:rFonts w:ascii="Times New Roman" w:hAnsi="Times New Roman" w:cs="Times New Roman"/>
          <w:b/>
          <w:sz w:val="28"/>
          <w:szCs w:val="28"/>
        </w:rPr>
        <w:t>The theoretical significance</w:t>
      </w:r>
      <w:r w:rsidRPr="00D71CF6">
        <w:rPr>
          <w:rFonts w:ascii="Times New Roman" w:hAnsi="Times New Roman" w:cs="Times New Roman"/>
          <w:sz w:val="28"/>
          <w:szCs w:val="28"/>
        </w:rPr>
        <w:t xml:space="preserve"> of the conducted research is that the existing data on gender equality in the field of public administration in </w:t>
      </w:r>
      <w:r>
        <w:rPr>
          <w:rFonts w:ascii="Times New Roman" w:hAnsi="Times New Roman" w:cs="Times New Roman"/>
          <w:sz w:val="28"/>
          <w:szCs w:val="28"/>
        </w:rPr>
        <w:t xml:space="preserve">the </w:t>
      </w:r>
      <w:r w:rsidRPr="00D71CF6">
        <w:rPr>
          <w:rFonts w:ascii="Times New Roman" w:hAnsi="Times New Roman" w:cs="Times New Roman"/>
          <w:sz w:val="28"/>
          <w:szCs w:val="28"/>
        </w:rPr>
        <w:t>European countries and the leadership of the European Union are systematized.</w:t>
      </w:r>
      <w:r>
        <w:rPr>
          <w:rFonts w:ascii="Times New Roman" w:hAnsi="Times New Roman" w:cs="Times New Roman"/>
          <w:sz w:val="28"/>
          <w:szCs w:val="28"/>
        </w:rPr>
        <w:t xml:space="preserve"> </w:t>
      </w:r>
      <w:r w:rsidRPr="00D71CF6">
        <w:rPr>
          <w:rFonts w:ascii="Times New Roman" w:hAnsi="Times New Roman" w:cs="Times New Roman"/>
          <w:sz w:val="28"/>
          <w:szCs w:val="28"/>
        </w:rPr>
        <w:t>The main documents</w:t>
      </w:r>
      <w:r>
        <w:rPr>
          <w:rFonts w:ascii="Times New Roman" w:hAnsi="Times New Roman" w:cs="Times New Roman"/>
          <w:sz w:val="28"/>
          <w:szCs w:val="28"/>
        </w:rPr>
        <w:t>, which</w:t>
      </w:r>
      <w:r w:rsidRPr="00D71CF6">
        <w:rPr>
          <w:rFonts w:ascii="Times New Roman" w:hAnsi="Times New Roman" w:cs="Times New Roman"/>
          <w:sz w:val="28"/>
          <w:szCs w:val="28"/>
        </w:rPr>
        <w:t xml:space="preserve"> </w:t>
      </w:r>
      <w:r>
        <w:rPr>
          <w:rFonts w:ascii="Times New Roman" w:hAnsi="Times New Roman" w:cs="Times New Roman"/>
          <w:sz w:val="28"/>
          <w:szCs w:val="28"/>
        </w:rPr>
        <w:t>laid the</w:t>
      </w:r>
      <w:r w:rsidRPr="00D71CF6">
        <w:rPr>
          <w:rFonts w:ascii="Times New Roman" w:hAnsi="Times New Roman" w:cs="Times New Roman"/>
          <w:sz w:val="28"/>
          <w:szCs w:val="28"/>
        </w:rPr>
        <w:t xml:space="preserve"> foundation for the existing picture of women</w:t>
      </w:r>
      <w:r>
        <w:rPr>
          <w:rFonts w:ascii="Times New Roman" w:hAnsi="Times New Roman" w:cs="Times New Roman"/>
          <w:sz w:val="28"/>
          <w:szCs w:val="28"/>
        </w:rPr>
        <w:t>’s</w:t>
      </w:r>
      <w:r w:rsidRPr="00D71CF6">
        <w:rPr>
          <w:rFonts w:ascii="Times New Roman" w:hAnsi="Times New Roman" w:cs="Times New Roman"/>
          <w:sz w:val="28"/>
          <w:szCs w:val="28"/>
        </w:rPr>
        <w:t xml:space="preserve"> representation in the political arena</w:t>
      </w:r>
      <w:r>
        <w:rPr>
          <w:rFonts w:ascii="Times New Roman" w:hAnsi="Times New Roman" w:cs="Times New Roman"/>
          <w:sz w:val="28"/>
          <w:szCs w:val="28"/>
        </w:rPr>
        <w:t>,</w:t>
      </w:r>
      <w:r w:rsidRPr="00D71CF6">
        <w:rPr>
          <w:rFonts w:ascii="Times New Roman" w:hAnsi="Times New Roman" w:cs="Times New Roman"/>
          <w:sz w:val="28"/>
          <w:szCs w:val="28"/>
        </w:rPr>
        <w:t xml:space="preserve"> are highlighted.</w:t>
      </w:r>
      <w:r>
        <w:rPr>
          <w:rFonts w:ascii="Times New Roman" w:hAnsi="Times New Roman" w:cs="Times New Roman"/>
          <w:sz w:val="28"/>
          <w:szCs w:val="28"/>
        </w:rPr>
        <w:t xml:space="preserve"> </w:t>
      </w:r>
      <w:r w:rsidRPr="00D71CF6">
        <w:rPr>
          <w:rFonts w:ascii="Times New Roman" w:hAnsi="Times New Roman" w:cs="Times New Roman"/>
          <w:sz w:val="28"/>
          <w:szCs w:val="28"/>
        </w:rPr>
        <w:t xml:space="preserve">The gender equality index </w:t>
      </w:r>
      <w:r>
        <w:rPr>
          <w:rFonts w:ascii="Times New Roman" w:hAnsi="Times New Roman" w:cs="Times New Roman"/>
          <w:sz w:val="28"/>
          <w:szCs w:val="28"/>
        </w:rPr>
        <w:t>is</w:t>
      </w:r>
      <w:r w:rsidRPr="00D71CF6">
        <w:rPr>
          <w:rFonts w:ascii="Times New Roman" w:hAnsi="Times New Roman" w:cs="Times New Roman"/>
          <w:sz w:val="28"/>
          <w:szCs w:val="28"/>
        </w:rPr>
        <w:t xml:space="preserve"> analyzed</w:t>
      </w:r>
      <w:r>
        <w:rPr>
          <w:rFonts w:ascii="Times New Roman" w:hAnsi="Times New Roman" w:cs="Times New Roman"/>
          <w:sz w:val="28"/>
          <w:szCs w:val="28"/>
        </w:rPr>
        <w:t xml:space="preserve">. </w:t>
      </w:r>
      <w:r w:rsidRPr="00D71CF6">
        <w:rPr>
          <w:rFonts w:ascii="Times New Roman" w:hAnsi="Times New Roman" w:cs="Times New Roman"/>
          <w:sz w:val="28"/>
          <w:szCs w:val="28"/>
        </w:rPr>
        <w:t xml:space="preserve">The peculiarities of the </w:t>
      </w:r>
      <w:r>
        <w:rPr>
          <w:rFonts w:ascii="Times New Roman" w:hAnsi="Times New Roman" w:cs="Times New Roman"/>
          <w:sz w:val="28"/>
          <w:szCs w:val="28"/>
        </w:rPr>
        <w:t xml:space="preserve">equality </w:t>
      </w:r>
      <w:r w:rsidRPr="00D71CF6">
        <w:rPr>
          <w:rFonts w:ascii="Times New Roman" w:hAnsi="Times New Roman" w:cs="Times New Roman"/>
          <w:sz w:val="28"/>
          <w:szCs w:val="28"/>
        </w:rPr>
        <w:t>policy implementation in different countries and at the level of the European Union are considered.</w:t>
      </w:r>
      <w:r>
        <w:rPr>
          <w:rFonts w:ascii="Times New Roman" w:hAnsi="Times New Roman" w:cs="Times New Roman"/>
          <w:sz w:val="28"/>
          <w:szCs w:val="28"/>
        </w:rPr>
        <w:t xml:space="preserve"> </w:t>
      </w:r>
      <w:r w:rsidRPr="00D71CF6">
        <w:rPr>
          <w:rFonts w:ascii="Times New Roman" w:hAnsi="Times New Roman" w:cs="Times New Roman"/>
          <w:sz w:val="28"/>
          <w:szCs w:val="28"/>
        </w:rPr>
        <w:t xml:space="preserve">The problems of gender inequality in the modern world </w:t>
      </w:r>
      <w:r>
        <w:rPr>
          <w:rFonts w:ascii="Times New Roman" w:hAnsi="Times New Roman" w:cs="Times New Roman"/>
          <w:sz w:val="28"/>
          <w:szCs w:val="28"/>
        </w:rPr>
        <w:t>are</w:t>
      </w:r>
      <w:r w:rsidRPr="00D71CF6">
        <w:rPr>
          <w:rFonts w:ascii="Times New Roman" w:hAnsi="Times New Roman" w:cs="Times New Roman"/>
          <w:sz w:val="28"/>
          <w:szCs w:val="28"/>
        </w:rPr>
        <w:t xml:space="preserve"> revealed.</w:t>
      </w:r>
      <w:r>
        <w:rPr>
          <w:rFonts w:ascii="Times New Roman" w:hAnsi="Times New Roman" w:cs="Times New Roman"/>
          <w:sz w:val="28"/>
          <w:szCs w:val="28"/>
        </w:rPr>
        <w:t xml:space="preserve"> Various views</w:t>
      </w:r>
      <w:r w:rsidRPr="00D71CF6">
        <w:rPr>
          <w:rFonts w:ascii="Times New Roman" w:hAnsi="Times New Roman" w:cs="Times New Roman"/>
          <w:sz w:val="28"/>
          <w:szCs w:val="28"/>
        </w:rPr>
        <w:t xml:space="preserve"> of politicians and gender research experts regarding the current state of gender equality are considered.</w:t>
      </w:r>
      <w:r>
        <w:rPr>
          <w:rFonts w:ascii="Times New Roman" w:hAnsi="Times New Roman" w:cs="Times New Roman"/>
          <w:sz w:val="28"/>
          <w:szCs w:val="28"/>
        </w:rPr>
        <w:t xml:space="preserve"> Based on the theoretical grounds, own practices can be </w:t>
      </w:r>
      <w:r w:rsidRPr="005D3D84">
        <w:rPr>
          <w:rFonts w:ascii="Times New Roman" w:hAnsi="Times New Roman" w:cs="Times New Roman"/>
          <w:sz w:val="28"/>
          <w:szCs w:val="28"/>
        </w:rPr>
        <w:t>developed to overcome the obstacles to involving women in politics.</w:t>
      </w:r>
    </w:p>
    <w:p w14:paraId="09276D9E" w14:textId="77777777" w:rsidR="001E7D0C" w:rsidRDefault="001E7D0C" w:rsidP="001E7D0C">
      <w:pPr>
        <w:spacing w:after="0" w:line="360" w:lineRule="auto"/>
        <w:ind w:firstLine="720"/>
        <w:jc w:val="both"/>
        <w:rPr>
          <w:rFonts w:ascii="Times New Roman" w:hAnsi="Times New Roman" w:cs="Times New Roman"/>
          <w:sz w:val="28"/>
          <w:szCs w:val="28"/>
        </w:rPr>
      </w:pPr>
      <w:r w:rsidRPr="004A155C">
        <w:rPr>
          <w:rFonts w:ascii="Times New Roman" w:hAnsi="Times New Roman" w:cs="Times New Roman"/>
          <w:b/>
          <w:sz w:val="28"/>
          <w:szCs w:val="28"/>
        </w:rPr>
        <w:t>The applied significance</w:t>
      </w:r>
      <w:r w:rsidRPr="004A155C">
        <w:rPr>
          <w:rFonts w:ascii="Times New Roman" w:hAnsi="Times New Roman" w:cs="Times New Roman"/>
          <w:sz w:val="28"/>
          <w:szCs w:val="28"/>
        </w:rPr>
        <w:t xml:space="preserve"> of the research </w:t>
      </w:r>
      <w:r>
        <w:rPr>
          <w:rFonts w:ascii="Times New Roman" w:hAnsi="Times New Roman" w:cs="Times New Roman"/>
          <w:sz w:val="28"/>
          <w:szCs w:val="28"/>
        </w:rPr>
        <w:t xml:space="preserve">lies in the fact </w:t>
      </w:r>
      <w:r w:rsidRPr="004A155C">
        <w:rPr>
          <w:rFonts w:ascii="Times New Roman" w:hAnsi="Times New Roman" w:cs="Times New Roman"/>
          <w:sz w:val="28"/>
          <w:szCs w:val="28"/>
        </w:rPr>
        <w:t xml:space="preserve">that the </w:t>
      </w:r>
      <w:r>
        <w:rPr>
          <w:rFonts w:ascii="Times New Roman" w:hAnsi="Times New Roman" w:cs="Times New Roman"/>
          <w:sz w:val="28"/>
          <w:szCs w:val="28"/>
        </w:rPr>
        <w:t>paper was written</w:t>
      </w:r>
      <w:r w:rsidRPr="004A155C">
        <w:rPr>
          <w:rFonts w:ascii="Times New Roman" w:hAnsi="Times New Roman" w:cs="Times New Roman"/>
          <w:sz w:val="28"/>
          <w:szCs w:val="28"/>
        </w:rPr>
        <w:t xml:space="preserve"> for scientific and educational purposes.</w:t>
      </w:r>
      <w:r>
        <w:rPr>
          <w:rFonts w:ascii="Times New Roman" w:hAnsi="Times New Roman" w:cs="Times New Roman"/>
          <w:sz w:val="28"/>
          <w:szCs w:val="28"/>
        </w:rPr>
        <w:t xml:space="preserve"> </w:t>
      </w:r>
      <w:r w:rsidRPr="001B6B4E">
        <w:rPr>
          <w:rFonts w:ascii="Times New Roman" w:hAnsi="Times New Roman" w:cs="Times New Roman"/>
          <w:sz w:val="28"/>
          <w:szCs w:val="28"/>
        </w:rPr>
        <w:t xml:space="preserve">The </w:t>
      </w:r>
      <w:r>
        <w:rPr>
          <w:rFonts w:ascii="Times New Roman" w:hAnsi="Times New Roman" w:cs="Times New Roman"/>
          <w:sz w:val="28"/>
          <w:szCs w:val="28"/>
        </w:rPr>
        <w:t xml:space="preserve">research </w:t>
      </w:r>
      <w:r w:rsidRPr="001B6B4E">
        <w:rPr>
          <w:rFonts w:ascii="Times New Roman" w:hAnsi="Times New Roman" w:cs="Times New Roman"/>
          <w:sz w:val="28"/>
          <w:szCs w:val="28"/>
        </w:rPr>
        <w:t xml:space="preserve">materials can be used </w:t>
      </w:r>
      <w:r>
        <w:rPr>
          <w:rFonts w:ascii="Times New Roman" w:hAnsi="Times New Roman" w:cs="Times New Roman"/>
          <w:sz w:val="28"/>
          <w:szCs w:val="28"/>
        </w:rPr>
        <w:t>in</w:t>
      </w:r>
      <w:r w:rsidRPr="001B6B4E">
        <w:rPr>
          <w:rFonts w:ascii="Times New Roman" w:hAnsi="Times New Roman" w:cs="Times New Roman"/>
          <w:sz w:val="28"/>
          <w:szCs w:val="28"/>
        </w:rPr>
        <w:t xml:space="preserve"> writing qualification </w:t>
      </w:r>
      <w:r>
        <w:rPr>
          <w:rFonts w:ascii="Times New Roman" w:hAnsi="Times New Roman" w:cs="Times New Roman"/>
          <w:sz w:val="28"/>
          <w:szCs w:val="28"/>
        </w:rPr>
        <w:t xml:space="preserve">papers </w:t>
      </w:r>
      <w:r w:rsidRPr="001B6B4E">
        <w:rPr>
          <w:rFonts w:ascii="Times New Roman" w:hAnsi="Times New Roman" w:cs="Times New Roman"/>
          <w:sz w:val="28"/>
          <w:szCs w:val="28"/>
        </w:rPr>
        <w:t>and master</w:t>
      </w:r>
      <w:r>
        <w:rPr>
          <w:rFonts w:ascii="Times New Roman" w:hAnsi="Times New Roman" w:cs="Times New Roman"/>
          <w:sz w:val="28"/>
          <w:szCs w:val="28"/>
        </w:rPr>
        <w:t>’</w:t>
      </w:r>
      <w:r w:rsidRPr="001B6B4E">
        <w:rPr>
          <w:rFonts w:ascii="Times New Roman" w:hAnsi="Times New Roman" w:cs="Times New Roman"/>
          <w:sz w:val="28"/>
          <w:szCs w:val="28"/>
        </w:rPr>
        <w:t xml:space="preserve">s theses, training manuals and textbooks as well as </w:t>
      </w:r>
      <w:r>
        <w:rPr>
          <w:rFonts w:ascii="Times New Roman" w:hAnsi="Times New Roman" w:cs="Times New Roman"/>
          <w:sz w:val="28"/>
          <w:szCs w:val="28"/>
        </w:rPr>
        <w:t>in</w:t>
      </w:r>
      <w:r w:rsidRPr="001B6B4E">
        <w:rPr>
          <w:rFonts w:ascii="Times New Roman" w:hAnsi="Times New Roman" w:cs="Times New Roman"/>
          <w:sz w:val="28"/>
          <w:szCs w:val="28"/>
        </w:rPr>
        <w:t xml:space="preserve"> teaching general and special courses such as "Modern International Relations", "Gender Equality in Political Principles", etc. Also, the material</w:t>
      </w:r>
      <w:r>
        <w:rPr>
          <w:rFonts w:ascii="Times New Roman" w:hAnsi="Times New Roman" w:cs="Times New Roman"/>
          <w:sz w:val="28"/>
          <w:szCs w:val="28"/>
        </w:rPr>
        <w:t>s</w:t>
      </w:r>
      <w:r w:rsidRPr="001B6B4E">
        <w:rPr>
          <w:rFonts w:ascii="Times New Roman" w:hAnsi="Times New Roman" w:cs="Times New Roman"/>
          <w:sz w:val="28"/>
          <w:szCs w:val="28"/>
        </w:rPr>
        <w:t xml:space="preserve"> of the </w:t>
      </w:r>
      <w:r>
        <w:rPr>
          <w:rFonts w:ascii="Times New Roman" w:hAnsi="Times New Roman" w:cs="Times New Roman"/>
          <w:sz w:val="28"/>
          <w:szCs w:val="28"/>
        </w:rPr>
        <w:t>paper</w:t>
      </w:r>
      <w:r w:rsidRPr="001B6B4E">
        <w:rPr>
          <w:rFonts w:ascii="Times New Roman" w:hAnsi="Times New Roman" w:cs="Times New Roman"/>
          <w:sz w:val="28"/>
          <w:szCs w:val="28"/>
        </w:rPr>
        <w:t xml:space="preserve"> provide</w:t>
      </w:r>
      <w:r>
        <w:rPr>
          <w:rFonts w:ascii="Times New Roman" w:hAnsi="Times New Roman" w:cs="Times New Roman"/>
          <w:sz w:val="28"/>
          <w:szCs w:val="28"/>
        </w:rPr>
        <w:t xml:space="preserve"> for conducting</w:t>
      </w:r>
      <w:r w:rsidRPr="001B6B4E">
        <w:rPr>
          <w:rFonts w:ascii="Times New Roman" w:hAnsi="Times New Roman" w:cs="Times New Roman"/>
          <w:sz w:val="28"/>
          <w:szCs w:val="28"/>
        </w:rPr>
        <w:t xml:space="preserve"> further research in the field of gender equality in the establishment of the </w:t>
      </w:r>
      <w:r>
        <w:rPr>
          <w:rFonts w:ascii="Times New Roman" w:hAnsi="Times New Roman" w:cs="Times New Roman"/>
          <w:sz w:val="28"/>
          <w:szCs w:val="28"/>
        </w:rPr>
        <w:t xml:space="preserve">European </w:t>
      </w:r>
      <w:r w:rsidRPr="001B6B4E">
        <w:rPr>
          <w:rFonts w:ascii="Times New Roman" w:hAnsi="Times New Roman" w:cs="Times New Roman"/>
          <w:sz w:val="28"/>
          <w:szCs w:val="28"/>
        </w:rPr>
        <w:t xml:space="preserve">countries and the European </w:t>
      </w:r>
      <w:r w:rsidRPr="0020593B">
        <w:rPr>
          <w:rFonts w:ascii="Times New Roman" w:hAnsi="Times New Roman" w:cs="Times New Roman"/>
          <w:sz w:val="28"/>
          <w:szCs w:val="28"/>
        </w:rPr>
        <w:t>Union. The developed recommendations can be used by political institutions to overcome obstacles to equal participation of women and men in politics.</w:t>
      </w:r>
    </w:p>
    <w:p w14:paraId="48A50AF5"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b/>
          <w:sz w:val="28"/>
          <w:szCs w:val="28"/>
        </w:rPr>
        <w:t xml:space="preserve">Conclusions. </w:t>
      </w:r>
      <w:r w:rsidRPr="005D3D84">
        <w:rPr>
          <w:rFonts w:ascii="Times New Roman" w:eastAsia="Calibri" w:hAnsi="Times New Roman" w:cs="Times New Roman"/>
          <w:sz w:val="28"/>
          <w:szCs w:val="28"/>
        </w:rPr>
        <w:t>The problem of equality has attracted the attentio</w:t>
      </w:r>
      <w:r>
        <w:rPr>
          <w:rFonts w:ascii="Times New Roman" w:eastAsia="Calibri" w:hAnsi="Times New Roman" w:cs="Times New Roman"/>
          <w:sz w:val="28"/>
          <w:szCs w:val="28"/>
        </w:rPr>
        <w:t xml:space="preserve">n of scholars of various </w:t>
      </w:r>
      <w:r w:rsidRPr="005D3D84">
        <w:rPr>
          <w:rFonts w:ascii="Times New Roman" w:eastAsia="Calibri" w:hAnsi="Times New Roman" w:cs="Times New Roman"/>
          <w:sz w:val="28"/>
          <w:szCs w:val="28"/>
        </w:rPr>
        <w:t xml:space="preserve">views and scientific interests for many centuries. </w:t>
      </w:r>
      <w:r>
        <w:rPr>
          <w:rFonts w:ascii="Times New Roman" w:eastAsia="Calibri" w:hAnsi="Times New Roman" w:cs="Times New Roman"/>
          <w:sz w:val="28"/>
          <w:szCs w:val="28"/>
        </w:rPr>
        <w:t>The analysis of</w:t>
      </w:r>
      <w:r w:rsidRPr="005D3D84">
        <w:rPr>
          <w:rFonts w:ascii="Times New Roman" w:eastAsia="Calibri" w:hAnsi="Times New Roman" w:cs="Times New Roman"/>
          <w:sz w:val="28"/>
          <w:szCs w:val="28"/>
        </w:rPr>
        <w:t xml:space="preserve"> scientific books and </w:t>
      </w:r>
      <w:r>
        <w:rPr>
          <w:rFonts w:ascii="Times New Roman" w:eastAsia="Calibri" w:hAnsi="Times New Roman" w:cs="Times New Roman"/>
          <w:sz w:val="28"/>
          <w:szCs w:val="28"/>
        </w:rPr>
        <w:t xml:space="preserve">papers allows us to state that </w:t>
      </w:r>
      <w:r w:rsidRPr="005D3D84">
        <w:rPr>
          <w:rFonts w:ascii="Times New Roman" w:eastAsia="Calibri" w:hAnsi="Times New Roman" w:cs="Times New Roman"/>
          <w:sz w:val="28"/>
          <w:szCs w:val="28"/>
        </w:rPr>
        <w:t xml:space="preserve">there is </w:t>
      </w:r>
      <w:r>
        <w:rPr>
          <w:rFonts w:ascii="Times New Roman" w:eastAsia="Calibri" w:hAnsi="Times New Roman" w:cs="Times New Roman"/>
          <w:sz w:val="28"/>
          <w:szCs w:val="28"/>
        </w:rPr>
        <w:t>a lack of researches on the issue conducted by Ukr</w:t>
      </w:r>
      <w:r w:rsidRPr="005D3D84">
        <w:rPr>
          <w:rFonts w:ascii="Times New Roman" w:eastAsia="Calibri" w:hAnsi="Times New Roman" w:cs="Times New Roman"/>
          <w:sz w:val="28"/>
          <w:szCs w:val="28"/>
        </w:rPr>
        <w:t>ainian scientists that correspond to today</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s realities. Most of the literature was written 5-10 years ago</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 xml:space="preserve"> </w:t>
      </w:r>
      <w:r>
        <w:rPr>
          <w:rFonts w:ascii="Times New Roman" w:eastAsia="Calibri" w:hAnsi="Times New Roman" w:cs="Times New Roman"/>
          <w:sz w:val="28"/>
          <w:szCs w:val="28"/>
        </w:rPr>
        <w:t>therefore, to study</w:t>
      </w:r>
      <w:r w:rsidRPr="005D3D84">
        <w:rPr>
          <w:rFonts w:ascii="Times New Roman" w:eastAsia="Calibri" w:hAnsi="Times New Roman" w:cs="Times New Roman"/>
          <w:sz w:val="28"/>
          <w:szCs w:val="28"/>
        </w:rPr>
        <w:t xml:space="preserve"> gender equality, </w:t>
      </w:r>
      <w:r>
        <w:rPr>
          <w:rFonts w:ascii="Times New Roman" w:eastAsia="Calibri" w:hAnsi="Times New Roman" w:cs="Times New Roman"/>
          <w:sz w:val="28"/>
          <w:szCs w:val="28"/>
        </w:rPr>
        <w:t>we mostly</w:t>
      </w:r>
      <w:r w:rsidRPr="005D3D84">
        <w:rPr>
          <w:rFonts w:ascii="Times New Roman" w:eastAsia="Calibri" w:hAnsi="Times New Roman" w:cs="Times New Roman"/>
          <w:sz w:val="28"/>
          <w:szCs w:val="28"/>
        </w:rPr>
        <w:t xml:space="preserve"> focused on modern </w:t>
      </w:r>
      <w:r>
        <w:rPr>
          <w:rFonts w:ascii="Times New Roman" w:eastAsia="Calibri" w:hAnsi="Times New Roman" w:cs="Times New Roman"/>
          <w:sz w:val="28"/>
          <w:szCs w:val="28"/>
        </w:rPr>
        <w:t xml:space="preserve">foreign </w:t>
      </w:r>
      <w:r w:rsidRPr="005D3D84">
        <w:rPr>
          <w:rFonts w:ascii="Times New Roman" w:eastAsia="Calibri" w:hAnsi="Times New Roman" w:cs="Times New Roman"/>
          <w:sz w:val="28"/>
          <w:szCs w:val="28"/>
        </w:rPr>
        <w:t>sources.</w:t>
      </w:r>
    </w:p>
    <w:p w14:paraId="7EA23A8F"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Having analyzed the source base, </w:t>
      </w:r>
      <w:r>
        <w:rPr>
          <w:rFonts w:ascii="Times New Roman" w:eastAsia="Calibri" w:hAnsi="Times New Roman" w:cs="Times New Roman"/>
          <w:sz w:val="28"/>
          <w:szCs w:val="28"/>
        </w:rPr>
        <w:t xml:space="preserve">we can say </w:t>
      </w:r>
      <w:r w:rsidRPr="005D3D84">
        <w:rPr>
          <w:rFonts w:ascii="Times New Roman" w:eastAsia="Calibri" w:hAnsi="Times New Roman" w:cs="Times New Roman"/>
          <w:sz w:val="28"/>
          <w:szCs w:val="28"/>
        </w:rPr>
        <w:t xml:space="preserve">that </w:t>
      </w:r>
      <w:r>
        <w:rPr>
          <w:rFonts w:ascii="Times New Roman" w:eastAsia="Calibri" w:hAnsi="Times New Roman" w:cs="Times New Roman"/>
          <w:sz w:val="28"/>
          <w:szCs w:val="28"/>
        </w:rPr>
        <w:t>there are various data</w:t>
      </w:r>
      <w:r w:rsidRPr="005D3D84">
        <w:rPr>
          <w:rFonts w:ascii="Times New Roman" w:eastAsia="Calibri" w:hAnsi="Times New Roman" w:cs="Times New Roman"/>
          <w:sz w:val="28"/>
          <w:szCs w:val="28"/>
        </w:rPr>
        <w:t xml:space="preserve"> for </w:t>
      </w:r>
      <w:r>
        <w:rPr>
          <w:rFonts w:ascii="Times New Roman" w:eastAsia="Calibri" w:hAnsi="Times New Roman" w:cs="Times New Roman"/>
          <w:sz w:val="28"/>
          <w:szCs w:val="28"/>
        </w:rPr>
        <w:t>researching</w:t>
      </w:r>
      <w:r w:rsidRPr="005D3D84">
        <w:rPr>
          <w:rFonts w:ascii="Times New Roman" w:eastAsia="Calibri" w:hAnsi="Times New Roman" w:cs="Times New Roman"/>
          <w:sz w:val="28"/>
          <w:szCs w:val="28"/>
        </w:rPr>
        <w:t xml:space="preserve"> the problem of gender equality in the Europe</w:t>
      </w:r>
      <w:r>
        <w:rPr>
          <w:rFonts w:ascii="Times New Roman" w:eastAsia="Calibri" w:hAnsi="Times New Roman" w:cs="Times New Roman"/>
          <w:sz w:val="28"/>
          <w:szCs w:val="28"/>
        </w:rPr>
        <w:t>an</w:t>
      </w:r>
      <w:r w:rsidRPr="005D3D84">
        <w:rPr>
          <w:rFonts w:ascii="Times New Roman" w:eastAsia="Calibri" w:hAnsi="Times New Roman" w:cs="Times New Roman"/>
          <w:sz w:val="28"/>
          <w:szCs w:val="28"/>
        </w:rPr>
        <w:t xml:space="preserve"> establishment</w:t>
      </w:r>
      <w:r>
        <w:rPr>
          <w:rFonts w:ascii="Times New Roman" w:eastAsia="Calibri" w:hAnsi="Times New Roman" w:cs="Times New Roman"/>
          <w:sz w:val="28"/>
          <w:szCs w:val="28"/>
        </w:rPr>
        <w:t>, namely:</w:t>
      </w:r>
      <w:r w:rsidRPr="005D3D84">
        <w:rPr>
          <w:rFonts w:ascii="Times New Roman" w:eastAsia="Calibri" w:hAnsi="Times New Roman" w:cs="Times New Roman"/>
          <w:sz w:val="28"/>
          <w:szCs w:val="28"/>
        </w:rPr>
        <w:t xml:space="preserve"> regulatory and legal documents</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 xml:space="preserve"> reports of individual organizations, statistical data</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 xml:space="preserve"> and modern mass media work</w:t>
      </w:r>
      <w:r>
        <w:rPr>
          <w:rFonts w:ascii="Times New Roman" w:eastAsia="Calibri" w:hAnsi="Times New Roman" w:cs="Times New Roman"/>
          <w:sz w:val="28"/>
          <w:szCs w:val="28"/>
        </w:rPr>
        <w:t>s, which ensured</w:t>
      </w:r>
      <w:r w:rsidRPr="005D3D84">
        <w:rPr>
          <w:rFonts w:ascii="Times New Roman" w:eastAsia="Calibri" w:hAnsi="Times New Roman" w:cs="Times New Roman"/>
          <w:sz w:val="28"/>
          <w:szCs w:val="28"/>
        </w:rPr>
        <w:t xml:space="preserve"> understanding </w:t>
      </w:r>
      <w:r>
        <w:rPr>
          <w:rFonts w:ascii="Times New Roman" w:eastAsia="Calibri" w:hAnsi="Times New Roman" w:cs="Times New Roman"/>
          <w:sz w:val="28"/>
          <w:szCs w:val="28"/>
        </w:rPr>
        <w:t xml:space="preserve">of </w:t>
      </w:r>
      <w:r w:rsidRPr="005D3D84">
        <w:rPr>
          <w:rFonts w:ascii="Times New Roman" w:eastAsia="Calibri" w:hAnsi="Times New Roman" w:cs="Times New Roman"/>
          <w:sz w:val="28"/>
          <w:szCs w:val="28"/>
        </w:rPr>
        <w:t>the current state of gender equality.</w:t>
      </w:r>
    </w:p>
    <w:p w14:paraId="30AD6CD2"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It is important</w:t>
      </w:r>
      <w:r>
        <w:rPr>
          <w:rFonts w:ascii="Times New Roman" w:eastAsia="Calibri" w:hAnsi="Times New Roman" w:cs="Times New Roman"/>
          <w:sz w:val="28"/>
          <w:szCs w:val="28"/>
        </w:rPr>
        <w:t xml:space="preserve"> to note that the growth of </w:t>
      </w:r>
      <w:r w:rsidRPr="005D3D84">
        <w:rPr>
          <w:rFonts w:ascii="Times New Roman" w:eastAsia="Calibri" w:hAnsi="Times New Roman" w:cs="Times New Roman"/>
          <w:sz w:val="28"/>
          <w:szCs w:val="28"/>
        </w:rPr>
        <w:t>women</w:t>
      </w:r>
      <w:r>
        <w:rPr>
          <w:rFonts w:ascii="Times New Roman" w:eastAsia="Calibri" w:hAnsi="Times New Roman" w:cs="Times New Roman"/>
          <w:sz w:val="28"/>
          <w:szCs w:val="28"/>
        </w:rPr>
        <w:t>’s</w:t>
      </w:r>
      <w:r w:rsidRPr="005D3D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role </w:t>
      </w:r>
      <w:r w:rsidRPr="005D3D84">
        <w:rPr>
          <w:rFonts w:ascii="Times New Roman" w:eastAsia="Calibri" w:hAnsi="Times New Roman" w:cs="Times New Roman"/>
          <w:sz w:val="28"/>
          <w:szCs w:val="28"/>
        </w:rPr>
        <w:t xml:space="preserve">accelerated </w:t>
      </w:r>
      <w:r>
        <w:rPr>
          <w:rFonts w:ascii="Times New Roman" w:eastAsia="Calibri" w:hAnsi="Times New Roman" w:cs="Times New Roman"/>
          <w:sz w:val="28"/>
          <w:szCs w:val="28"/>
        </w:rPr>
        <w:t xml:space="preserve">tremendously </w:t>
      </w:r>
      <w:r w:rsidRPr="005D3D84">
        <w:rPr>
          <w:rFonts w:ascii="Times New Roman" w:eastAsia="Calibri" w:hAnsi="Times New Roman" w:cs="Times New Roman"/>
          <w:sz w:val="28"/>
          <w:szCs w:val="28"/>
        </w:rPr>
        <w:t>in the 20</w:t>
      </w:r>
      <w:r w:rsidRPr="000363AB">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w:t>
      </w:r>
      <w:r w:rsidRPr="005D3D84">
        <w:rPr>
          <w:rFonts w:ascii="Times New Roman" w:eastAsia="Calibri" w:hAnsi="Times New Roman" w:cs="Times New Roman"/>
          <w:sz w:val="28"/>
          <w:szCs w:val="28"/>
        </w:rPr>
        <w:t>century</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Pr="005D3D84">
        <w:rPr>
          <w:rFonts w:ascii="Times New Roman" w:eastAsia="Calibri" w:hAnsi="Times New Roman" w:cs="Times New Roman"/>
          <w:sz w:val="28"/>
          <w:szCs w:val="28"/>
        </w:rPr>
        <w:t>t was during this period that a number</w:t>
      </w:r>
      <w:r>
        <w:rPr>
          <w:rFonts w:ascii="Times New Roman" w:eastAsia="Calibri" w:hAnsi="Times New Roman" w:cs="Times New Roman"/>
          <w:sz w:val="28"/>
          <w:szCs w:val="28"/>
        </w:rPr>
        <w:t xml:space="preserve"> of documents were adopted that assisted in formalizing</w:t>
      </w:r>
      <w:r w:rsidRPr="005D3D84">
        <w:rPr>
          <w:rFonts w:ascii="Times New Roman" w:eastAsia="Calibri" w:hAnsi="Times New Roman" w:cs="Times New Roman"/>
          <w:sz w:val="28"/>
          <w:szCs w:val="28"/>
        </w:rPr>
        <w:t xml:space="preserve"> gender equality at the legislative level. In the modern world, the situation has improved significantly: women have the right to </w:t>
      </w:r>
      <w:r>
        <w:rPr>
          <w:rFonts w:ascii="Times New Roman" w:eastAsia="Calibri" w:hAnsi="Times New Roman" w:cs="Times New Roman"/>
          <w:sz w:val="28"/>
          <w:szCs w:val="28"/>
        </w:rPr>
        <w:t>work</w:t>
      </w:r>
      <w:r w:rsidRPr="005D3D84">
        <w:rPr>
          <w:rFonts w:ascii="Times New Roman" w:eastAsia="Calibri" w:hAnsi="Times New Roman" w:cs="Times New Roman"/>
          <w:sz w:val="28"/>
          <w:szCs w:val="28"/>
        </w:rPr>
        <w:t xml:space="preserve"> in various fields, </w:t>
      </w:r>
      <w:r>
        <w:rPr>
          <w:rFonts w:ascii="Times New Roman" w:eastAsia="Calibri" w:hAnsi="Times New Roman" w:cs="Times New Roman"/>
          <w:sz w:val="28"/>
          <w:szCs w:val="28"/>
        </w:rPr>
        <w:t>be</w:t>
      </w:r>
      <w:r w:rsidRPr="005D3D84">
        <w:rPr>
          <w:rFonts w:ascii="Times New Roman" w:eastAsia="Calibri" w:hAnsi="Times New Roman" w:cs="Times New Roman"/>
          <w:sz w:val="28"/>
          <w:szCs w:val="28"/>
        </w:rPr>
        <w:t xml:space="preserve"> equal in pay with men, but the share of women in managerial positions, state </w:t>
      </w:r>
      <w:r>
        <w:rPr>
          <w:rFonts w:ascii="Times New Roman" w:eastAsia="Calibri" w:hAnsi="Times New Roman" w:cs="Times New Roman"/>
          <w:sz w:val="28"/>
          <w:szCs w:val="28"/>
        </w:rPr>
        <w:t>bodies</w:t>
      </w:r>
      <w:r w:rsidRPr="005D3D84">
        <w:rPr>
          <w:rFonts w:ascii="Times New Roman" w:eastAsia="Calibri" w:hAnsi="Times New Roman" w:cs="Times New Roman"/>
          <w:sz w:val="28"/>
          <w:szCs w:val="28"/>
        </w:rPr>
        <w:t xml:space="preserve"> or in the political sphere is quite </w:t>
      </w:r>
      <w:r>
        <w:rPr>
          <w:rFonts w:ascii="Times New Roman" w:eastAsia="Calibri" w:hAnsi="Times New Roman" w:cs="Times New Roman"/>
          <w:sz w:val="28"/>
          <w:szCs w:val="28"/>
        </w:rPr>
        <w:t>insignificant</w:t>
      </w:r>
      <w:r w:rsidRPr="005D3D84">
        <w:rPr>
          <w:rFonts w:ascii="Times New Roman" w:eastAsia="Calibri" w:hAnsi="Times New Roman" w:cs="Times New Roman"/>
          <w:sz w:val="28"/>
          <w:szCs w:val="28"/>
        </w:rPr>
        <w:t>.</w:t>
      </w:r>
    </w:p>
    <w:p w14:paraId="08348B49"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Having examined the</w:t>
      </w:r>
      <w:r w:rsidRPr="005D3D84">
        <w:rPr>
          <w:rFonts w:ascii="Times New Roman" w:eastAsia="Calibri" w:hAnsi="Times New Roman" w:cs="Times New Roman"/>
          <w:sz w:val="28"/>
          <w:szCs w:val="28"/>
        </w:rPr>
        <w:t xml:space="preserve"> main documents </w:t>
      </w:r>
      <w:r>
        <w:rPr>
          <w:rFonts w:ascii="Times New Roman" w:eastAsia="Calibri" w:hAnsi="Times New Roman" w:cs="Times New Roman"/>
          <w:sz w:val="28"/>
          <w:szCs w:val="28"/>
        </w:rPr>
        <w:t>representing the basis for</w:t>
      </w:r>
      <w:r w:rsidRPr="005D3D84">
        <w:rPr>
          <w:rFonts w:ascii="Times New Roman" w:eastAsia="Calibri" w:hAnsi="Times New Roman" w:cs="Times New Roman"/>
          <w:sz w:val="28"/>
          <w:szCs w:val="28"/>
        </w:rPr>
        <w:t xml:space="preserve"> gender equality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European countries, </w:t>
      </w:r>
      <w:r>
        <w:rPr>
          <w:rFonts w:ascii="Times New Roman" w:eastAsia="Calibri" w:hAnsi="Times New Roman" w:cs="Times New Roman"/>
          <w:sz w:val="28"/>
          <w:szCs w:val="28"/>
        </w:rPr>
        <w:t>namely</w:t>
      </w:r>
      <w:r w:rsidRPr="005D3D84">
        <w:rPr>
          <w:rFonts w:ascii="Times New Roman" w:eastAsia="Calibri" w:hAnsi="Times New Roman" w:cs="Times New Roman"/>
          <w:sz w:val="28"/>
          <w:szCs w:val="28"/>
        </w:rPr>
        <w:t xml:space="preserve"> the Universal Declaration of Human Rights, the Convention on the Protection of Human Rights, the Convention on the Political Rights of Women, the Convention on the Elimination of All Forms of Discrimination against Women, etc.</w:t>
      </w:r>
      <w:r>
        <w:rPr>
          <w:rFonts w:ascii="Times New Roman" w:eastAsia="Calibri" w:hAnsi="Times New Roman" w:cs="Times New Roman"/>
          <w:sz w:val="28"/>
          <w:szCs w:val="28"/>
        </w:rPr>
        <w:t>, w</w:t>
      </w:r>
      <w:r w:rsidRPr="005D3D84">
        <w:rPr>
          <w:rFonts w:ascii="Times New Roman" w:eastAsia="Calibri" w:hAnsi="Times New Roman" w:cs="Times New Roman"/>
          <w:sz w:val="28"/>
          <w:szCs w:val="28"/>
        </w:rPr>
        <w:t>e can co</w:t>
      </w:r>
      <w:r>
        <w:rPr>
          <w:rFonts w:ascii="Times New Roman" w:eastAsia="Calibri" w:hAnsi="Times New Roman" w:cs="Times New Roman"/>
          <w:sz w:val="28"/>
          <w:szCs w:val="28"/>
        </w:rPr>
        <w:t>nclude</w:t>
      </w:r>
      <w:r w:rsidRPr="005D3D84">
        <w:rPr>
          <w:rFonts w:ascii="Times New Roman" w:eastAsia="Calibri" w:hAnsi="Times New Roman" w:cs="Times New Roman"/>
          <w:sz w:val="28"/>
          <w:szCs w:val="28"/>
        </w:rPr>
        <w:t xml:space="preserve"> that women's rights were </w:t>
      </w:r>
      <w:r>
        <w:rPr>
          <w:rFonts w:ascii="Times New Roman" w:eastAsia="Calibri" w:hAnsi="Times New Roman" w:cs="Times New Roman"/>
          <w:sz w:val="28"/>
          <w:szCs w:val="28"/>
        </w:rPr>
        <w:t>attended to</w:t>
      </w:r>
      <w:r w:rsidRPr="005D3D84">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 xml:space="preserve">some </w:t>
      </w:r>
      <w:r w:rsidRPr="005D3D84">
        <w:rPr>
          <w:rFonts w:ascii="Times New Roman" w:eastAsia="Calibri" w:hAnsi="Times New Roman" w:cs="Times New Roman"/>
          <w:sz w:val="28"/>
          <w:szCs w:val="28"/>
        </w:rPr>
        <w:t xml:space="preserve">efforts were made to </w:t>
      </w:r>
      <w:r>
        <w:rPr>
          <w:rFonts w:ascii="Times New Roman" w:eastAsia="Calibri" w:hAnsi="Times New Roman" w:cs="Times New Roman"/>
          <w:sz w:val="28"/>
          <w:szCs w:val="28"/>
        </w:rPr>
        <w:t xml:space="preserve">provide women with the </w:t>
      </w:r>
      <w:r w:rsidRPr="005D3D84">
        <w:rPr>
          <w:rFonts w:ascii="Times New Roman" w:eastAsia="Calibri" w:hAnsi="Times New Roman" w:cs="Times New Roman"/>
          <w:sz w:val="28"/>
          <w:szCs w:val="28"/>
        </w:rPr>
        <w:t>same importance in political life as men.</w:t>
      </w:r>
    </w:p>
    <w:p w14:paraId="62D01E93"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After the analysis of the current</w:t>
      </w:r>
      <w:r w:rsidRPr="005D3D84">
        <w:rPr>
          <w:rFonts w:ascii="Times New Roman" w:eastAsia="Calibri" w:hAnsi="Times New Roman" w:cs="Times New Roman"/>
          <w:sz w:val="28"/>
          <w:szCs w:val="28"/>
        </w:rPr>
        <w:t xml:space="preserve"> statistical data, </w:t>
      </w:r>
      <w:r>
        <w:rPr>
          <w:rFonts w:ascii="Times New Roman" w:eastAsia="Calibri" w:hAnsi="Times New Roman" w:cs="Times New Roman"/>
          <w:sz w:val="28"/>
          <w:szCs w:val="28"/>
        </w:rPr>
        <w:t>we can state</w:t>
      </w:r>
      <w:r w:rsidRPr="005D3D84">
        <w:rPr>
          <w:rFonts w:ascii="Times New Roman" w:eastAsia="Calibri" w:hAnsi="Times New Roman" w:cs="Times New Roman"/>
          <w:sz w:val="28"/>
          <w:szCs w:val="28"/>
        </w:rPr>
        <w:t xml:space="preserve"> that Iceland, Sweden, Switzerland, Finland, Belgium, Austria, Denmark, Spain, </w:t>
      </w:r>
      <w:r>
        <w:rPr>
          <w:rFonts w:ascii="Times New Roman" w:eastAsia="Calibri" w:hAnsi="Times New Roman" w:cs="Times New Roman"/>
          <w:sz w:val="28"/>
          <w:szCs w:val="28"/>
        </w:rPr>
        <w:t xml:space="preserve">and </w:t>
      </w:r>
      <w:r w:rsidRPr="005D3D84">
        <w:rPr>
          <w:rFonts w:ascii="Times New Roman" w:eastAsia="Calibri" w:hAnsi="Times New Roman" w:cs="Times New Roman"/>
          <w:sz w:val="28"/>
          <w:szCs w:val="28"/>
        </w:rPr>
        <w:t xml:space="preserve">Portugal </w:t>
      </w:r>
      <w:r>
        <w:rPr>
          <w:rFonts w:ascii="Times New Roman" w:eastAsia="Calibri" w:hAnsi="Times New Roman" w:cs="Times New Roman"/>
          <w:sz w:val="28"/>
          <w:szCs w:val="28"/>
        </w:rPr>
        <w:t xml:space="preserve">have </w:t>
      </w:r>
      <w:r w:rsidRPr="005D3D84">
        <w:rPr>
          <w:rFonts w:ascii="Times New Roman" w:eastAsia="Calibri" w:hAnsi="Times New Roman" w:cs="Times New Roman"/>
          <w:sz w:val="28"/>
          <w:szCs w:val="28"/>
        </w:rPr>
        <w:t xml:space="preserve">the highest </w:t>
      </w:r>
      <w:r>
        <w:rPr>
          <w:rFonts w:ascii="Times New Roman" w:eastAsia="Calibri" w:hAnsi="Times New Roman" w:cs="Times New Roman"/>
          <w:sz w:val="28"/>
          <w:szCs w:val="28"/>
        </w:rPr>
        <w:t>representation indicators – above</w:t>
      </w:r>
      <w:r w:rsidRPr="005D3D84">
        <w:rPr>
          <w:rFonts w:ascii="Times New Roman" w:eastAsia="Calibri" w:hAnsi="Times New Roman" w:cs="Times New Roman"/>
          <w:sz w:val="28"/>
          <w:szCs w:val="28"/>
        </w:rPr>
        <w:t xml:space="preserve"> 40%</w:t>
      </w:r>
      <w:r>
        <w:rPr>
          <w:rFonts w:ascii="Times New Roman" w:eastAsia="Calibri" w:hAnsi="Times New Roman" w:cs="Times New Roman"/>
          <w:sz w:val="28"/>
          <w:szCs w:val="28"/>
        </w:rPr>
        <w:t>.</w:t>
      </w:r>
      <w:r w:rsidRPr="005D3D84">
        <w:rPr>
          <w:rFonts w:ascii="Times New Roman" w:eastAsia="Calibri" w:hAnsi="Times New Roman" w:cs="Times New Roman"/>
          <w:sz w:val="28"/>
          <w:szCs w:val="28"/>
        </w:rPr>
        <w:t xml:space="preserve"> </w:t>
      </w:r>
      <w:r>
        <w:rPr>
          <w:rFonts w:ascii="Times New Roman" w:eastAsia="Calibri" w:hAnsi="Times New Roman" w:cs="Times New Roman"/>
          <w:sz w:val="28"/>
          <w:szCs w:val="28"/>
        </w:rPr>
        <w:t>F</w:t>
      </w:r>
      <w:r w:rsidRPr="005D3D84">
        <w:rPr>
          <w:rFonts w:ascii="Times New Roman" w:eastAsia="Calibri" w:hAnsi="Times New Roman" w:cs="Times New Roman"/>
          <w:sz w:val="28"/>
          <w:szCs w:val="28"/>
        </w:rPr>
        <w:t xml:space="preserve">emale representation </w:t>
      </w:r>
      <w:r>
        <w:rPr>
          <w:rFonts w:ascii="Times New Roman" w:eastAsia="Calibri" w:hAnsi="Times New Roman" w:cs="Times New Roman"/>
          <w:sz w:val="28"/>
          <w:szCs w:val="28"/>
        </w:rPr>
        <w:t xml:space="preserve">in </w:t>
      </w:r>
      <w:r w:rsidRPr="005D3D84">
        <w:rPr>
          <w:rFonts w:ascii="Times New Roman" w:eastAsia="Calibri" w:hAnsi="Times New Roman" w:cs="Times New Roman"/>
          <w:sz w:val="28"/>
          <w:szCs w:val="28"/>
        </w:rPr>
        <w:t xml:space="preserve">Great Britain and Germany </w:t>
      </w:r>
      <w:r>
        <w:rPr>
          <w:rFonts w:ascii="Times New Roman" w:eastAsia="Calibri" w:hAnsi="Times New Roman" w:cs="Times New Roman"/>
          <w:sz w:val="28"/>
          <w:szCs w:val="28"/>
        </w:rPr>
        <w:t xml:space="preserve">accounts for </w:t>
      </w:r>
      <w:r w:rsidRPr="005D3D84">
        <w:rPr>
          <w:rFonts w:ascii="Times New Roman" w:eastAsia="Calibri" w:hAnsi="Times New Roman" w:cs="Times New Roman"/>
          <w:sz w:val="28"/>
          <w:szCs w:val="28"/>
        </w:rPr>
        <w:t xml:space="preserve">more than 30%. </w:t>
      </w:r>
      <w:r>
        <w:rPr>
          <w:rFonts w:ascii="Times New Roman" w:eastAsia="Calibri" w:hAnsi="Times New Roman" w:cs="Times New Roman"/>
          <w:sz w:val="28"/>
          <w:szCs w:val="28"/>
        </w:rPr>
        <w:t>However, in</w:t>
      </w:r>
      <w:r w:rsidRPr="005D3D84">
        <w:rPr>
          <w:rFonts w:ascii="Times New Roman" w:eastAsia="Calibri" w:hAnsi="Times New Roman" w:cs="Times New Roman"/>
          <w:sz w:val="28"/>
          <w:szCs w:val="28"/>
        </w:rPr>
        <w:t xml:space="preserve"> Malta, Hungary and Cyprus, the representation of women is </w:t>
      </w:r>
      <w:r>
        <w:rPr>
          <w:rFonts w:ascii="Times New Roman" w:eastAsia="Calibri" w:hAnsi="Times New Roman" w:cs="Times New Roman"/>
          <w:sz w:val="28"/>
          <w:szCs w:val="28"/>
        </w:rPr>
        <w:t>roughly</w:t>
      </w:r>
      <w:r w:rsidRPr="005D3D84">
        <w:rPr>
          <w:rFonts w:ascii="Times New Roman" w:eastAsia="Calibri" w:hAnsi="Times New Roman" w:cs="Times New Roman"/>
          <w:sz w:val="28"/>
          <w:szCs w:val="28"/>
        </w:rPr>
        <w:t xml:space="preserve"> 10%.</w:t>
      </w:r>
    </w:p>
    <w:p w14:paraId="6531C9F0"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It </w:t>
      </w:r>
      <w:r>
        <w:rPr>
          <w:rFonts w:ascii="Times New Roman" w:eastAsia="Calibri" w:hAnsi="Times New Roman" w:cs="Times New Roman"/>
          <w:sz w:val="28"/>
          <w:szCs w:val="28"/>
        </w:rPr>
        <w:t>is</w:t>
      </w:r>
      <w:r w:rsidRPr="005D3D84">
        <w:rPr>
          <w:rFonts w:ascii="Times New Roman" w:eastAsia="Calibri" w:hAnsi="Times New Roman" w:cs="Times New Roman"/>
          <w:sz w:val="28"/>
          <w:szCs w:val="28"/>
        </w:rPr>
        <w:t xml:space="preserve"> determined that all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countries </w:t>
      </w:r>
      <w:r>
        <w:rPr>
          <w:rFonts w:ascii="Times New Roman" w:eastAsia="Calibri" w:hAnsi="Times New Roman" w:cs="Times New Roman"/>
          <w:sz w:val="28"/>
          <w:szCs w:val="28"/>
        </w:rPr>
        <w:t>with</w:t>
      </w:r>
      <w:r w:rsidRPr="005D3D84">
        <w:rPr>
          <w:rFonts w:ascii="Times New Roman" w:eastAsia="Calibri" w:hAnsi="Times New Roman" w:cs="Times New Roman"/>
          <w:sz w:val="28"/>
          <w:szCs w:val="28"/>
        </w:rPr>
        <w:t xml:space="preserve"> active participation of women in the establishment have a high level of economy and quality of life. After all, how can a country be highly developed and economically stable if the majority of state decisions are made by men, and the interests of the other half of the population are almost not </w:t>
      </w:r>
      <w:r>
        <w:rPr>
          <w:rFonts w:ascii="Times New Roman" w:eastAsia="Calibri" w:hAnsi="Times New Roman" w:cs="Times New Roman"/>
          <w:sz w:val="28"/>
          <w:szCs w:val="28"/>
        </w:rPr>
        <w:t>considered?</w:t>
      </w:r>
      <w:r w:rsidRPr="005D3D84">
        <w:rPr>
          <w:rFonts w:ascii="Times New Roman" w:eastAsia="Calibri" w:hAnsi="Times New Roman" w:cs="Times New Roman"/>
          <w:sz w:val="28"/>
          <w:szCs w:val="28"/>
        </w:rPr>
        <w:t xml:space="preserve"> Therefore, women's political participation should be supported at all levels </w:t>
      </w:r>
      <w:r>
        <w:rPr>
          <w:rFonts w:ascii="Times New Roman" w:eastAsia="Calibri" w:hAnsi="Times New Roman" w:cs="Times New Roman"/>
          <w:sz w:val="28"/>
          <w:szCs w:val="28"/>
        </w:rPr>
        <w:t>as</w:t>
      </w:r>
      <w:r w:rsidRPr="005D3D84">
        <w:rPr>
          <w:rFonts w:ascii="Times New Roman" w:eastAsia="Calibri" w:hAnsi="Times New Roman" w:cs="Times New Roman"/>
          <w:sz w:val="28"/>
          <w:szCs w:val="28"/>
        </w:rPr>
        <w:t xml:space="preserve"> it has many positive consequences.</w:t>
      </w:r>
    </w:p>
    <w:p w14:paraId="421CE28A"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It is also </w:t>
      </w:r>
      <w:r>
        <w:rPr>
          <w:rFonts w:ascii="Times New Roman" w:eastAsia="Calibri" w:hAnsi="Times New Roman" w:cs="Times New Roman"/>
          <w:sz w:val="28"/>
          <w:szCs w:val="28"/>
        </w:rPr>
        <w:t>established</w:t>
      </w:r>
      <w:r w:rsidRPr="005D3D84">
        <w:rPr>
          <w:rFonts w:ascii="Times New Roman" w:eastAsia="Calibri" w:hAnsi="Times New Roman" w:cs="Times New Roman"/>
          <w:sz w:val="28"/>
          <w:szCs w:val="28"/>
        </w:rPr>
        <w:t xml:space="preserve"> that global organizations calculate the global gender gap index to measure gender equality. </w:t>
      </w:r>
      <w:r>
        <w:rPr>
          <w:rFonts w:ascii="Times New Roman" w:eastAsia="Calibri" w:hAnsi="Times New Roman" w:cs="Times New Roman"/>
          <w:sz w:val="28"/>
          <w:szCs w:val="28"/>
        </w:rPr>
        <w:t>A</w:t>
      </w:r>
      <w:r w:rsidRPr="005D3D84">
        <w:rPr>
          <w:rFonts w:ascii="Times New Roman" w:eastAsia="Calibri" w:hAnsi="Times New Roman" w:cs="Times New Roman"/>
          <w:sz w:val="28"/>
          <w:szCs w:val="28"/>
        </w:rPr>
        <w:t>ccording to the 2021</w:t>
      </w:r>
      <w:r>
        <w:rPr>
          <w:rFonts w:ascii="Times New Roman" w:eastAsia="Calibri" w:hAnsi="Times New Roman" w:cs="Times New Roman"/>
          <w:sz w:val="28"/>
          <w:szCs w:val="28"/>
        </w:rPr>
        <w:t xml:space="preserve"> results</w:t>
      </w:r>
      <w:r w:rsidRPr="005D3D84">
        <w:rPr>
          <w:rFonts w:ascii="Times New Roman" w:eastAsia="Calibri" w:hAnsi="Times New Roman" w:cs="Times New Roman"/>
          <w:sz w:val="28"/>
          <w:szCs w:val="28"/>
        </w:rPr>
        <w:t xml:space="preserve">, Iceland is the leader, Finland is in second place, and Norway is third. In my </w:t>
      </w:r>
      <w:r>
        <w:rPr>
          <w:rFonts w:ascii="Times New Roman" w:eastAsia="Calibri" w:hAnsi="Times New Roman" w:cs="Times New Roman"/>
          <w:sz w:val="28"/>
          <w:szCs w:val="28"/>
        </w:rPr>
        <w:t>paper</w:t>
      </w:r>
      <w:r w:rsidRPr="005D3D84">
        <w:rPr>
          <w:rFonts w:ascii="Times New Roman" w:eastAsia="Calibri" w:hAnsi="Times New Roman" w:cs="Times New Roman"/>
          <w:sz w:val="28"/>
          <w:szCs w:val="28"/>
        </w:rPr>
        <w:t xml:space="preserve">, </w:t>
      </w:r>
      <w:r>
        <w:rPr>
          <w:rFonts w:ascii="Times New Roman" w:eastAsia="Calibri" w:hAnsi="Times New Roman" w:cs="Times New Roman"/>
          <w:sz w:val="28"/>
          <w:szCs w:val="28"/>
        </w:rPr>
        <w:t>we</w:t>
      </w:r>
      <w:r w:rsidRPr="005D3D84">
        <w:rPr>
          <w:rFonts w:ascii="Times New Roman" w:eastAsia="Calibri" w:hAnsi="Times New Roman" w:cs="Times New Roman"/>
          <w:sz w:val="28"/>
          <w:szCs w:val="28"/>
        </w:rPr>
        <w:t xml:space="preserve"> considered the following countries: Iceland, Finland, Sweden, Switzerland, Great Britain, Germany and Spain.</w:t>
      </w:r>
    </w:p>
    <w:p w14:paraId="692BA69D"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As far as </w:t>
      </w:r>
      <w:r w:rsidRPr="005D3D84">
        <w:rPr>
          <w:rFonts w:ascii="Times New Roman" w:eastAsia="Calibri" w:hAnsi="Times New Roman" w:cs="Times New Roman"/>
          <w:sz w:val="28"/>
          <w:szCs w:val="28"/>
        </w:rPr>
        <w:t>Iceland</w:t>
      </w:r>
      <w:r>
        <w:rPr>
          <w:rFonts w:ascii="Times New Roman" w:eastAsia="Calibri" w:hAnsi="Times New Roman" w:cs="Times New Roman"/>
          <w:sz w:val="28"/>
          <w:szCs w:val="28"/>
        </w:rPr>
        <w:t xml:space="preserve"> is concerned</w:t>
      </w:r>
      <w:r w:rsidRPr="005D3D84">
        <w:rPr>
          <w:rFonts w:ascii="Times New Roman" w:eastAsia="Calibri" w:hAnsi="Times New Roman" w:cs="Times New Roman"/>
          <w:sz w:val="28"/>
          <w:szCs w:val="28"/>
        </w:rPr>
        <w:t xml:space="preserve">, we can say that today, in the country's parliament, women hold the majority and </w:t>
      </w:r>
      <w:r>
        <w:rPr>
          <w:rFonts w:ascii="Times New Roman" w:eastAsia="Calibri" w:hAnsi="Times New Roman" w:cs="Times New Roman"/>
          <w:sz w:val="28"/>
          <w:szCs w:val="28"/>
        </w:rPr>
        <w:t>have</w:t>
      </w:r>
      <w:r w:rsidRPr="005D3D84">
        <w:rPr>
          <w:rFonts w:ascii="Times New Roman" w:eastAsia="Calibri" w:hAnsi="Times New Roman" w:cs="Times New Roman"/>
          <w:sz w:val="28"/>
          <w:szCs w:val="28"/>
        </w:rPr>
        <w:t xml:space="preserve"> 33 seats out of 63. </w:t>
      </w:r>
      <w:r>
        <w:rPr>
          <w:rFonts w:ascii="Times New Roman" w:eastAsia="Calibri" w:hAnsi="Times New Roman" w:cs="Times New Roman"/>
          <w:sz w:val="28"/>
          <w:szCs w:val="28"/>
        </w:rPr>
        <w:t>In addition</w:t>
      </w:r>
      <w:r w:rsidRPr="005D3D84">
        <w:rPr>
          <w:rFonts w:ascii="Times New Roman" w:eastAsia="Calibri" w:hAnsi="Times New Roman" w:cs="Times New Roman"/>
          <w:sz w:val="28"/>
          <w:szCs w:val="28"/>
        </w:rPr>
        <w:t xml:space="preserve">, the </w:t>
      </w:r>
      <w:r>
        <w:rPr>
          <w:rFonts w:ascii="Times New Roman" w:eastAsia="Calibri" w:hAnsi="Times New Roman" w:cs="Times New Roman"/>
          <w:sz w:val="28"/>
          <w:szCs w:val="28"/>
        </w:rPr>
        <w:t xml:space="preserve">prime minister position </w:t>
      </w:r>
      <w:r w:rsidRPr="005D3D84">
        <w:rPr>
          <w:rFonts w:ascii="Times New Roman" w:eastAsia="Calibri" w:hAnsi="Times New Roman" w:cs="Times New Roman"/>
          <w:sz w:val="28"/>
          <w:szCs w:val="28"/>
        </w:rPr>
        <w:t>has been held by a woman since 2017. Moreover, at least 80% of the country's female population is employed.</w:t>
      </w:r>
    </w:p>
    <w:p w14:paraId="4AA3D71C"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In</w:t>
      </w:r>
      <w:r w:rsidRPr="005D3D84">
        <w:rPr>
          <w:rFonts w:ascii="Times New Roman" w:eastAsia="Calibri" w:hAnsi="Times New Roman" w:cs="Times New Roman"/>
          <w:sz w:val="28"/>
          <w:szCs w:val="28"/>
        </w:rPr>
        <w:t xml:space="preserve"> Finland, the </w:t>
      </w:r>
      <w:r>
        <w:rPr>
          <w:rFonts w:ascii="Times New Roman" w:eastAsia="Calibri" w:hAnsi="Times New Roman" w:cs="Times New Roman"/>
          <w:sz w:val="28"/>
          <w:szCs w:val="28"/>
        </w:rPr>
        <w:t>representation</w:t>
      </w:r>
      <w:r w:rsidRPr="005D3D84">
        <w:rPr>
          <w:rFonts w:ascii="Times New Roman" w:eastAsia="Calibri" w:hAnsi="Times New Roman" w:cs="Times New Roman"/>
          <w:sz w:val="28"/>
          <w:szCs w:val="28"/>
        </w:rPr>
        <w:t xml:space="preserve"> of women in the 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75 women to 94 (47%) women out of 200 deputies </w:t>
      </w:r>
      <w:r>
        <w:rPr>
          <w:rFonts w:ascii="Times New Roman" w:eastAsia="Calibri" w:hAnsi="Times New Roman" w:cs="Times New Roman"/>
          <w:sz w:val="28"/>
          <w:szCs w:val="28"/>
        </w:rPr>
        <w:t>with</w:t>
      </w:r>
      <w:r w:rsidRPr="005D3D84">
        <w:rPr>
          <w:rFonts w:ascii="Times New Roman" w:eastAsia="Calibri" w:hAnsi="Times New Roman" w:cs="Times New Roman"/>
          <w:sz w:val="28"/>
          <w:szCs w:val="28"/>
        </w:rPr>
        <w:t>in 19 years. In the country's government, 12 of the 19 ministers are also women.</w:t>
      </w:r>
    </w:p>
    <w:p w14:paraId="0A80339A"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A</w:t>
      </w:r>
      <w:r>
        <w:rPr>
          <w:rFonts w:ascii="Times New Roman" w:eastAsia="Calibri" w:hAnsi="Times New Roman" w:cs="Times New Roman"/>
          <w:sz w:val="28"/>
          <w:szCs w:val="28"/>
        </w:rPr>
        <w:t>s for</w:t>
      </w:r>
      <w:r w:rsidRPr="005D3D84">
        <w:rPr>
          <w:rFonts w:ascii="Times New Roman" w:eastAsia="Calibri" w:hAnsi="Times New Roman" w:cs="Times New Roman"/>
          <w:sz w:val="28"/>
          <w:szCs w:val="28"/>
        </w:rPr>
        <w:t xml:space="preserve"> Sweden, the </w:t>
      </w:r>
      <w:r>
        <w:rPr>
          <w:rFonts w:ascii="Times New Roman" w:eastAsia="Calibri" w:hAnsi="Times New Roman" w:cs="Times New Roman"/>
          <w:sz w:val="28"/>
          <w:szCs w:val="28"/>
        </w:rPr>
        <w:t>representation</w:t>
      </w:r>
      <w:r w:rsidRPr="005D3D84">
        <w:rPr>
          <w:rFonts w:ascii="Times New Roman" w:eastAsia="Calibri" w:hAnsi="Times New Roman" w:cs="Times New Roman"/>
          <w:sz w:val="28"/>
          <w:szCs w:val="28"/>
        </w:rPr>
        <w:t xml:space="preserve"> of women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45% to 46%. Also, 12 ministers out of 22 are women. The percentage of women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parliament has not increased much over 22 years, </w:t>
      </w:r>
      <w:r>
        <w:rPr>
          <w:rFonts w:ascii="Times New Roman" w:eastAsia="Calibri" w:hAnsi="Times New Roman" w:cs="Times New Roman"/>
          <w:sz w:val="28"/>
          <w:szCs w:val="28"/>
        </w:rPr>
        <w:t>since</w:t>
      </w:r>
      <w:r w:rsidRPr="005D3D84">
        <w:rPr>
          <w:rFonts w:ascii="Times New Roman" w:eastAsia="Calibri" w:hAnsi="Times New Roman" w:cs="Times New Roman"/>
          <w:sz w:val="28"/>
          <w:szCs w:val="28"/>
        </w:rPr>
        <w:t xml:space="preserve"> Sweden has been actively introducing feminist policies since 2000.</w:t>
      </w:r>
    </w:p>
    <w:p w14:paraId="73485A08"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Analyzing Switzerland, which </w:t>
      </w:r>
      <w:r>
        <w:rPr>
          <w:rFonts w:ascii="Times New Roman" w:eastAsia="Calibri" w:hAnsi="Times New Roman" w:cs="Times New Roman"/>
          <w:sz w:val="28"/>
          <w:szCs w:val="28"/>
        </w:rPr>
        <w:t xml:space="preserve">is the last on the list of top </w:t>
      </w:r>
      <w:r w:rsidRPr="005D3D84">
        <w:rPr>
          <w:rFonts w:ascii="Times New Roman" w:eastAsia="Calibri" w:hAnsi="Times New Roman" w:cs="Times New Roman"/>
          <w:sz w:val="28"/>
          <w:szCs w:val="28"/>
        </w:rPr>
        <w:t xml:space="preserve">10 countries with a high gender level in politics, </w:t>
      </w:r>
      <w:r>
        <w:rPr>
          <w:rFonts w:ascii="Times New Roman" w:eastAsia="Calibri" w:hAnsi="Times New Roman" w:cs="Times New Roman"/>
          <w:sz w:val="28"/>
          <w:szCs w:val="28"/>
        </w:rPr>
        <w:t>we can conclude</w:t>
      </w:r>
      <w:r w:rsidRPr="005D3D84">
        <w:rPr>
          <w:rFonts w:ascii="Times New Roman" w:eastAsia="Calibri" w:hAnsi="Times New Roman" w:cs="Times New Roman"/>
          <w:sz w:val="28"/>
          <w:szCs w:val="28"/>
        </w:rPr>
        <w:t xml:space="preserve"> that the </w:t>
      </w:r>
      <w:r>
        <w:rPr>
          <w:rFonts w:ascii="Times New Roman" w:eastAsia="Calibri" w:hAnsi="Times New Roman" w:cs="Times New Roman"/>
          <w:sz w:val="28"/>
          <w:szCs w:val="28"/>
        </w:rPr>
        <w:t xml:space="preserve">representation </w:t>
      </w:r>
      <w:r w:rsidRPr="005D3D84">
        <w:rPr>
          <w:rFonts w:ascii="Times New Roman" w:eastAsia="Calibri" w:hAnsi="Times New Roman" w:cs="Times New Roman"/>
          <w:sz w:val="28"/>
          <w:szCs w:val="28"/>
        </w:rPr>
        <w:t xml:space="preserve">of women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26% to 42% </w:t>
      </w:r>
      <w:r>
        <w:rPr>
          <w:rFonts w:ascii="Times New Roman" w:eastAsia="Calibri" w:hAnsi="Times New Roman" w:cs="Times New Roman"/>
          <w:sz w:val="28"/>
          <w:szCs w:val="28"/>
        </w:rPr>
        <w:t>with</w:t>
      </w:r>
      <w:r w:rsidRPr="005D3D84">
        <w:rPr>
          <w:rFonts w:ascii="Times New Roman" w:eastAsia="Calibri" w:hAnsi="Times New Roman" w:cs="Times New Roman"/>
          <w:sz w:val="28"/>
          <w:szCs w:val="28"/>
        </w:rPr>
        <w:t xml:space="preserve">in 19 years. Also, women </w:t>
      </w:r>
      <w:r>
        <w:rPr>
          <w:rFonts w:ascii="Times New Roman" w:eastAsia="Calibri" w:hAnsi="Times New Roman" w:cs="Times New Roman"/>
          <w:sz w:val="28"/>
          <w:szCs w:val="28"/>
        </w:rPr>
        <w:t>run</w:t>
      </w:r>
      <w:r w:rsidRPr="005D3D84">
        <w:rPr>
          <w:rFonts w:ascii="Times New Roman" w:eastAsia="Calibri" w:hAnsi="Times New Roman" w:cs="Times New Roman"/>
          <w:sz w:val="28"/>
          <w:szCs w:val="28"/>
        </w:rPr>
        <w:t xml:space="preserve"> three of the seven federal councils.</w:t>
      </w:r>
    </w:p>
    <w:p w14:paraId="39B2E2DD"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In</w:t>
      </w:r>
      <w:r w:rsidRPr="005D3D84">
        <w:rPr>
          <w:rFonts w:ascii="Times New Roman" w:eastAsia="Calibri" w:hAnsi="Times New Roman" w:cs="Times New Roman"/>
          <w:sz w:val="28"/>
          <w:szCs w:val="28"/>
        </w:rPr>
        <w:t xml:space="preserve"> Germany, </w:t>
      </w:r>
      <w:r>
        <w:rPr>
          <w:rFonts w:ascii="Times New Roman" w:eastAsia="Calibri" w:hAnsi="Times New Roman" w:cs="Times New Roman"/>
          <w:sz w:val="28"/>
          <w:szCs w:val="28"/>
        </w:rPr>
        <w:t xml:space="preserve">the percentage of </w:t>
      </w:r>
      <w:r w:rsidRPr="005D3D84">
        <w:rPr>
          <w:rFonts w:ascii="Times New Roman" w:eastAsia="Calibri" w:hAnsi="Times New Roman" w:cs="Times New Roman"/>
          <w:sz w:val="28"/>
          <w:szCs w:val="28"/>
        </w:rPr>
        <w:t xml:space="preserve">women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32 to 34. </w:t>
      </w:r>
      <w:r>
        <w:rPr>
          <w:rFonts w:ascii="Times New Roman" w:eastAsia="Calibri" w:hAnsi="Times New Roman" w:cs="Times New Roman"/>
          <w:sz w:val="28"/>
          <w:szCs w:val="28"/>
        </w:rPr>
        <w:t>O</w:t>
      </w:r>
      <w:r w:rsidRPr="005D3D84">
        <w:rPr>
          <w:rFonts w:ascii="Times New Roman" w:eastAsia="Calibri" w:hAnsi="Times New Roman" w:cs="Times New Roman"/>
          <w:sz w:val="28"/>
          <w:szCs w:val="28"/>
        </w:rPr>
        <w:t xml:space="preserve">nly men </w:t>
      </w:r>
      <w:r>
        <w:rPr>
          <w:rFonts w:ascii="Times New Roman" w:eastAsia="Calibri" w:hAnsi="Times New Roman" w:cs="Times New Roman"/>
          <w:sz w:val="28"/>
          <w:szCs w:val="28"/>
        </w:rPr>
        <w:t>have been in the position of P</w:t>
      </w:r>
      <w:r w:rsidRPr="005D3D84">
        <w:rPr>
          <w:rFonts w:ascii="Times New Roman" w:eastAsia="Calibri" w:hAnsi="Times New Roman" w:cs="Times New Roman"/>
          <w:sz w:val="28"/>
          <w:szCs w:val="28"/>
        </w:rPr>
        <w:t>resident</w:t>
      </w:r>
      <w:r>
        <w:rPr>
          <w:rFonts w:ascii="Times New Roman" w:eastAsia="Calibri" w:hAnsi="Times New Roman" w:cs="Times New Roman"/>
          <w:sz w:val="28"/>
          <w:szCs w:val="28"/>
        </w:rPr>
        <w:t>, whereas there have been two men and one woman in the position of C</w:t>
      </w:r>
      <w:r w:rsidRPr="005D3D84">
        <w:rPr>
          <w:rFonts w:ascii="Times New Roman" w:eastAsia="Calibri" w:hAnsi="Times New Roman" w:cs="Times New Roman"/>
          <w:sz w:val="28"/>
          <w:szCs w:val="28"/>
        </w:rPr>
        <w:t>hancellor.</w:t>
      </w:r>
    </w:p>
    <w:p w14:paraId="1EB5F8CD"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In</w:t>
      </w:r>
      <w:r w:rsidRPr="005D3D84">
        <w:rPr>
          <w:rFonts w:ascii="Times New Roman" w:eastAsia="Calibri" w:hAnsi="Times New Roman" w:cs="Times New Roman"/>
          <w:sz w:val="28"/>
          <w:szCs w:val="28"/>
        </w:rPr>
        <w:t xml:space="preserve"> Great Britain, the </w:t>
      </w:r>
      <w:r>
        <w:rPr>
          <w:rFonts w:ascii="Times New Roman" w:eastAsia="Calibri" w:hAnsi="Times New Roman" w:cs="Times New Roman"/>
          <w:sz w:val="28"/>
          <w:szCs w:val="28"/>
        </w:rPr>
        <w:t xml:space="preserve">representation </w:t>
      </w:r>
      <w:r w:rsidRPr="005D3D84">
        <w:rPr>
          <w:rFonts w:ascii="Times New Roman" w:eastAsia="Calibri" w:hAnsi="Times New Roman" w:cs="Times New Roman"/>
          <w:sz w:val="28"/>
          <w:szCs w:val="28"/>
        </w:rPr>
        <w:t xml:space="preserve">of women 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17% to 66%. As for the ministers, 23 full members of the </w:t>
      </w:r>
      <w:r>
        <w:rPr>
          <w:rFonts w:ascii="Times New Roman" w:eastAsia="Calibri" w:hAnsi="Times New Roman" w:cs="Times New Roman"/>
          <w:sz w:val="28"/>
          <w:szCs w:val="28"/>
        </w:rPr>
        <w:t>C</w:t>
      </w:r>
      <w:r w:rsidRPr="005D3D84">
        <w:rPr>
          <w:rFonts w:ascii="Times New Roman" w:eastAsia="Calibri" w:hAnsi="Times New Roman" w:cs="Times New Roman"/>
          <w:sz w:val="28"/>
          <w:szCs w:val="28"/>
        </w:rPr>
        <w:t>abinet and 8 mor</w:t>
      </w:r>
      <w:r>
        <w:rPr>
          <w:rFonts w:ascii="Times New Roman" w:eastAsia="Calibri" w:hAnsi="Times New Roman" w:cs="Times New Roman"/>
          <w:sz w:val="28"/>
          <w:szCs w:val="28"/>
        </w:rPr>
        <w:t>e ministers are present at the C</w:t>
      </w:r>
      <w:r w:rsidRPr="005D3D84">
        <w:rPr>
          <w:rFonts w:ascii="Times New Roman" w:eastAsia="Calibri" w:hAnsi="Times New Roman" w:cs="Times New Roman"/>
          <w:sz w:val="28"/>
          <w:szCs w:val="28"/>
        </w:rPr>
        <w:t xml:space="preserve">abinet meetings. </w:t>
      </w:r>
      <w:r>
        <w:rPr>
          <w:rFonts w:ascii="Times New Roman" w:eastAsia="Calibri" w:hAnsi="Times New Roman" w:cs="Times New Roman"/>
          <w:sz w:val="28"/>
          <w:szCs w:val="28"/>
        </w:rPr>
        <w:t>Out of</w:t>
      </w:r>
      <w:r w:rsidRPr="005D3D84">
        <w:rPr>
          <w:rFonts w:ascii="Times New Roman" w:eastAsia="Calibri" w:hAnsi="Times New Roman" w:cs="Times New Roman"/>
          <w:sz w:val="28"/>
          <w:szCs w:val="28"/>
        </w:rPr>
        <w:t xml:space="preserve"> the 23 members of the </w:t>
      </w:r>
      <w:r>
        <w:rPr>
          <w:rFonts w:ascii="Times New Roman" w:eastAsia="Calibri" w:hAnsi="Times New Roman" w:cs="Times New Roman"/>
          <w:sz w:val="28"/>
          <w:szCs w:val="28"/>
        </w:rPr>
        <w:t>C</w:t>
      </w:r>
      <w:r w:rsidRPr="005D3D84">
        <w:rPr>
          <w:rFonts w:ascii="Times New Roman" w:eastAsia="Calibri" w:hAnsi="Times New Roman" w:cs="Times New Roman"/>
          <w:sz w:val="28"/>
          <w:szCs w:val="28"/>
        </w:rPr>
        <w:t xml:space="preserve">abinet, 8 </w:t>
      </w:r>
      <w:r>
        <w:rPr>
          <w:rFonts w:ascii="Times New Roman" w:eastAsia="Calibri" w:hAnsi="Times New Roman" w:cs="Times New Roman"/>
          <w:sz w:val="28"/>
          <w:szCs w:val="28"/>
        </w:rPr>
        <w:t xml:space="preserve">members </w:t>
      </w:r>
      <w:r w:rsidRPr="005D3D84">
        <w:rPr>
          <w:rFonts w:ascii="Times New Roman" w:eastAsia="Calibri" w:hAnsi="Times New Roman" w:cs="Times New Roman"/>
          <w:sz w:val="28"/>
          <w:szCs w:val="28"/>
        </w:rPr>
        <w:t>are women</w:t>
      </w:r>
      <w:r>
        <w:rPr>
          <w:rFonts w:ascii="Times New Roman" w:eastAsia="Calibri" w:hAnsi="Times New Roman" w:cs="Times New Roman"/>
          <w:sz w:val="28"/>
          <w:szCs w:val="28"/>
        </w:rPr>
        <w:t>; so</w:t>
      </w:r>
      <w:r w:rsidRPr="005D3D84">
        <w:rPr>
          <w:rFonts w:ascii="Times New Roman" w:eastAsia="Calibri" w:hAnsi="Times New Roman" w:cs="Times New Roman"/>
          <w:sz w:val="28"/>
          <w:szCs w:val="28"/>
        </w:rPr>
        <w:t xml:space="preserve"> are 2 </w:t>
      </w:r>
      <w:r>
        <w:rPr>
          <w:rFonts w:ascii="Times New Roman" w:eastAsia="Calibri" w:hAnsi="Times New Roman" w:cs="Times New Roman"/>
          <w:sz w:val="28"/>
          <w:szCs w:val="28"/>
        </w:rPr>
        <w:t xml:space="preserve">Cabinet </w:t>
      </w:r>
      <w:r w:rsidRPr="005D3D84">
        <w:rPr>
          <w:rFonts w:ascii="Times New Roman" w:eastAsia="Calibri" w:hAnsi="Times New Roman" w:cs="Times New Roman"/>
          <w:sz w:val="28"/>
          <w:szCs w:val="28"/>
        </w:rPr>
        <w:t xml:space="preserve">ministers. As for Northern Ireland, the proportion of women in the </w:t>
      </w:r>
      <w:r>
        <w:rPr>
          <w:rFonts w:ascii="Times New Roman" w:eastAsia="Calibri" w:hAnsi="Times New Roman" w:cs="Times New Roman"/>
          <w:sz w:val="28"/>
          <w:szCs w:val="28"/>
        </w:rPr>
        <w:t>A</w:t>
      </w:r>
      <w:r w:rsidRPr="005D3D84">
        <w:rPr>
          <w:rFonts w:ascii="Times New Roman" w:eastAsia="Calibri" w:hAnsi="Times New Roman" w:cs="Times New Roman"/>
          <w:sz w:val="28"/>
          <w:szCs w:val="28"/>
        </w:rPr>
        <w:t>ssembly</w:t>
      </w:r>
      <w:r>
        <w:rPr>
          <w:rFonts w:ascii="Times New Roman" w:eastAsia="Calibri" w:hAnsi="Times New Roman" w:cs="Times New Roman"/>
          <w:sz w:val="28"/>
          <w:szCs w:val="28"/>
        </w:rPr>
        <w:t xml:space="preserve"> has</w:t>
      </w:r>
      <w:r w:rsidRPr="005D3D84">
        <w:rPr>
          <w:rFonts w:ascii="Times New Roman" w:eastAsia="Calibri" w:hAnsi="Times New Roman" w:cs="Times New Roman"/>
          <w:sz w:val="28"/>
          <w:szCs w:val="28"/>
        </w:rPr>
        <w:t xml:space="preserve"> increased from 13% to 30% of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 xml:space="preserve">members. In Scotland, women </w:t>
      </w:r>
      <w:r>
        <w:rPr>
          <w:rFonts w:ascii="Times New Roman" w:eastAsia="Calibri" w:hAnsi="Times New Roman" w:cs="Times New Roman"/>
          <w:sz w:val="28"/>
          <w:szCs w:val="28"/>
        </w:rPr>
        <w:t xml:space="preserve">make up </w:t>
      </w:r>
      <w:r w:rsidRPr="005D3D84">
        <w:rPr>
          <w:rFonts w:ascii="Times New Roman" w:eastAsia="Calibri" w:hAnsi="Times New Roman" w:cs="Times New Roman"/>
          <w:sz w:val="28"/>
          <w:szCs w:val="28"/>
        </w:rPr>
        <w:t xml:space="preserve">45% of </w:t>
      </w:r>
      <w:r>
        <w:rPr>
          <w:rFonts w:ascii="Times New Roman" w:eastAsia="Calibri" w:hAnsi="Times New Roman" w:cs="Times New Roman"/>
          <w:sz w:val="28"/>
          <w:szCs w:val="28"/>
        </w:rPr>
        <w:t>the</w:t>
      </w:r>
      <w:r w:rsidRPr="005D3D84">
        <w:rPr>
          <w:rFonts w:ascii="Times New Roman" w:eastAsia="Calibri" w:hAnsi="Times New Roman" w:cs="Times New Roman"/>
          <w:sz w:val="28"/>
          <w:szCs w:val="28"/>
        </w:rPr>
        <w:t xml:space="preserve"> parliament, </w:t>
      </w:r>
      <w:r>
        <w:rPr>
          <w:rFonts w:ascii="Times New Roman" w:eastAsia="Calibri" w:hAnsi="Times New Roman" w:cs="Times New Roman"/>
          <w:sz w:val="28"/>
          <w:szCs w:val="28"/>
        </w:rPr>
        <w:t xml:space="preserve">whereas </w:t>
      </w:r>
      <w:r w:rsidRPr="005D3D84">
        <w:rPr>
          <w:rFonts w:ascii="Times New Roman" w:eastAsia="Calibri" w:hAnsi="Times New Roman" w:cs="Times New Roman"/>
          <w:sz w:val="28"/>
          <w:szCs w:val="28"/>
        </w:rPr>
        <w:t>in Wales</w:t>
      </w:r>
      <w:r>
        <w:rPr>
          <w:rFonts w:ascii="Times New Roman" w:eastAsia="Calibri" w:hAnsi="Times New Roman" w:cs="Times New Roman"/>
          <w:sz w:val="28"/>
          <w:szCs w:val="28"/>
        </w:rPr>
        <w:t>, they account for</w:t>
      </w:r>
      <w:r w:rsidRPr="005D3D84">
        <w:rPr>
          <w:rFonts w:ascii="Times New Roman" w:eastAsia="Calibri" w:hAnsi="Times New Roman" w:cs="Times New Roman"/>
          <w:sz w:val="28"/>
          <w:szCs w:val="28"/>
        </w:rPr>
        <w:t xml:space="preserve"> 40%.</w:t>
      </w:r>
    </w:p>
    <w:p w14:paraId="46169302"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In</w:t>
      </w:r>
      <w:r w:rsidRPr="005D3D84">
        <w:rPr>
          <w:rFonts w:ascii="Times New Roman" w:eastAsia="Calibri" w:hAnsi="Times New Roman" w:cs="Times New Roman"/>
          <w:sz w:val="28"/>
          <w:szCs w:val="28"/>
        </w:rPr>
        <w:t xml:space="preserve"> Spain, </w:t>
      </w:r>
      <w:r>
        <w:rPr>
          <w:rFonts w:ascii="Times New Roman" w:eastAsia="Calibri" w:hAnsi="Times New Roman" w:cs="Times New Roman"/>
          <w:sz w:val="28"/>
          <w:szCs w:val="28"/>
        </w:rPr>
        <w:t xml:space="preserve">the </w:t>
      </w:r>
      <w:r w:rsidRPr="005D3D84">
        <w:rPr>
          <w:rFonts w:ascii="Times New Roman" w:eastAsia="Calibri" w:hAnsi="Times New Roman" w:cs="Times New Roman"/>
          <w:sz w:val="28"/>
          <w:szCs w:val="28"/>
        </w:rPr>
        <w:t>women</w:t>
      </w:r>
      <w:r>
        <w:rPr>
          <w:rFonts w:ascii="Times New Roman" w:eastAsia="Calibri" w:hAnsi="Times New Roman" w:cs="Times New Roman"/>
          <w:sz w:val="28"/>
          <w:szCs w:val="28"/>
        </w:rPr>
        <w:t>’s representation in the</w:t>
      </w:r>
      <w:r w:rsidRPr="005D3D84">
        <w:rPr>
          <w:rFonts w:ascii="Times New Roman" w:eastAsia="Calibri" w:hAnsi="Times New Roman" w:cs="Times New Roman"/>
          <w:sz w:val="28"/>
          <w:szCs w:val="28"/>
        </w:rPr>
        <w:t xml:space="preserve"> 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99 seats to 154 seats </w:t>
      </w:r>
      <w:r>
        <w:rPr>
          <w:rFonts w:ascii="Times New Roman" w:eastAsia="Calibri" w:hAnsi="Times New Roman" w:cs="Times New Roman"/>
          <w:sz w:val="28"/>
          <w:szCs w:val="28"/>
        </w:rPr>
        <w:t>out of the total</w:t>
      </w:r>
      <w:r w:rsidRPr="005D3D84">
        <w:rPr>
          <w:rFonts w:ascii="Times New Roman" w:eastAsia="Calibri" w:hAnsi="Times New Roman" w:cs="Times New Roman"/>
          <w:sz w:val="28"/>
          <w:szCs w:val="28"/>
        </w:rPr>
        <w:t xml:space="preserve"> 350 </w:t>
      </w:r>
      <w:r>
        <w:rPr>
          <w:rFonts w:ascii="Times New Roman" w:eastAsia="Calibri" w:hAnsi="Times New Roman" w:cs="Times New Roman"/>
          <w:sz w:val="28"/>
          <w:szCs w:val="28"/>
        </w:rPr>
        <w:t>seats with</w:t>
      </w:r>
      <w:r w:rsidRPr="005D3D84">
        <w:rPr>
          <w:rFonts w:ascii="Times New Roman" w:eastAsia="Calibri" w:hAnsi="Times New Roman" w:cs="Times New Roman"/>
          <w:sz w:val="28"/>
          <w:szCs w:val="28"/>
        </w:rPr>
        <w:t xml:space="preserve">in 20 years. Also, female ministers </w:t>
      </w:r>
      <w:r>
        <w:rPr>
          <w:rFonts w:ascii="Times New Roman" w:eastAsia="Calibri" w:hAnsi="Times New Roman" w:cs="Times New Roman"/>
          <w:sz w:val="28"/>
          <w:szCs w:val="28"/>
        </w:rPr>
        <w:t>have</w:t>
      </w:r>
      <w:r w:rsidRPr="005D3D84">
        <w:rPr>
          <w:rFonts w:ascii="Times New Roman" w:eastAsia="Calibri" w:hAnsi="Times New Roman" w:cs="Times New Roman"/>
          <w:sz w:val="28"/>
          <w:szCs w:val="28"/>
        </w:rPr>
        <w:t xml:space="preserve"> 14 seats out of 23, which </w:t>
      </w:r>
      <w:r>
        <w:rPr>
          <w:rFonts w:ascii="Times New Roman" w:eastAsia="Calibri" w:hAnsi="Times New Roman" w:cs="Times New Roman"/>
          <w:sz w:val="28"/>
          <w:szCs w:val="28"/>
        </w:rPr>
        <w:t>makes</w:t>
      </w:r>
      <w:r w:rsidRPr="005D3D84">
        <w:rPr>
          <w:rFonts w:ascii="Times New Roman" w:eastAsia="Calibri" w:hAnsi="Times New Roman" w:cs="Times New Roman"/>
          <w:sz w:val="28"/>
          <w:szCs w:val="28"/>
        </w:rPr>
        <w:t xml:space="preserve"> women</w:t>
      </w:r>
      <w:r>
        <w:rPr>
          <w:rFonts w:ascii="Times New Roman" w:eastAsia="Calibri" w:hAnsi="Times New Roman" w:cs="Times New Roman"/>
          <w:sz w:val="28"/>
          <w:szCs w:val="28"/>
        </w:rPr>
        <w:t>’s representation</w:t>
      </w:r>
      <w:r w:rsidRPr="005D3D84">
        <w:rPr>
          <w:rFonts w:ascii="Times New Roman" w:eastAsia="Calibri" w:hAnsi="Times New Roman" w:cs="Times New Roman"/>
          <w:sz w:val="28"/>
          <w:szCs w:val="28"/>
        </w:rPr>
        <w:t xml:space="preserve"> in the Council of Ministers </w:t>
      </w:r>
      <w:r>
        <w:rPr>
          <w:rFonts w:ascii="Times New Roman" w:eastAsia="Calibri" w:hAnsi="Times New Roman" w:cs="Times New Roman"/>
          <w:sz w:val="28"/>
          <w:szCs w:val="28"/>
        </w:rPr>
        <w:t>equal to</w:t>
      </w:r>
      <w:r w:rsidRPr="005D3D84">
        <w:rPr>
          <w:rFonts w:ascii="Times New Roman" w:eastAsia="Calibri" w:hAnsi="Times New Roman" w:cs="Times New Roman"/>
          <w:sz w:val="28"/>
          <w:szCs w:val="28"/>
        </w:rPr>
        <w:t xml:space="preserve"> 60.9%.</w:t>
      </w:r>
    </w:p>
    <w:p w14:paraId="6B1298F4"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As for the </w:t>
      </w:r>
      <w:r>
        <w:rPr>
          <w:rFonts w:ascii="Times New Roman" w:eastAsia="Calibri" w:hAnsi="Times New Roman" w:cs="Times New Roman"/>
          <w:sz w:val="28"/>
          <w:szCs w:val="28"/>
        </w:rPr>
        <w:t xml:space="preserve">EU </w:t>
      </w:r>
      <w:r w:rsidRPr="005D3D84">
        <w:rPr>
          <w:rFonts w:ascii="Times New Roman" w:eastAsia="Calibri" w:hAnsi="Times New Roman" w:cs="Times New Roman"/>
          <w:sz w:val="28"/>
          <w:szCs w:val="28"/>
        </w:rPr>
        <w:t xml:space="preserve">leadership of the European Union, the share of women in the European Parliament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 xml:space="preserve">increased from 27% to 39%. The percentage is increasing every year, and this indicator is also higher than the world average for all countries, but there have never been more women than men. As for the European Commission, the number of women </w:t>
      </w:r>
      <w:r>
        <w:rPr>
          <w:rFonts w:ascii="Times New Roman" w:eastAsia="Calibri" w:hAnsi="Times New Roman" w:cs="Times New Roman"/>
          <w:sz w:val="28"/>
          <w:szCs w:val="28"/>
        </w:rPr>
        <w:t xml:space="preserve">has </w:t>
      </w:r>
      <w:r w:rsidRPr="005D3D84">
        <w:rPr>
          <w:rFonts w:ascii="Times New Roman" w:eastAsia="Calibri" w:hAnsi="Times New Roman" w:cs="Times New Roman"/>
          <w:sz w:val="28"/>
          <w:szCs w:val="28"/>
        </w:rPr>
        <w:t>increased from 5 seats to 13 seats out of 27.</w:t>
      </w:r>
    </w:p>
    <w:p w14:paraId="4382B1B1"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In our paper, we summarized the</w:t>
      </w:r>
      <w:r w:rsidRPr="005D3D84">
        <w:rPr>
          <w:rFonts w:ascii="Times New Roman" w:eastAsia="Calibri" w:hAnsi="Times New Roman" w:cs="Times New Roman"/>
          <w:sz w:val="28"/>
          <w:szCs w:val="28"/>
        </w:rPr>
        <w:t xml:space="preserve"> main problems of women</w:t>
      </w:r>
      <w:r>
        <w:rPr>
          <w:rFonts w:ascii="Times New Roman" w:eastAsia="Calibri" w:hAnsi="Times New Roman" w:cs="Times New Roman"/>
          <w:sz w:val="28"/>
          <w:szCs w:val="28"/>
        </w:rPr>
        <w:t>’s</w:t>
      </w:r>
      <w:r w:rsidRPr="005D3D84">
        <w:rPr>
          <w:rFonts w:ascii="Times New Roman" w:eastAsia="Calibri" w:hAnsi="Times New Roman" w:cs="Times New Roman"/>
          <w:sz w:val="28"/>
          <w:szCs w:val="28"/>
        </w:rPr>
        <w:t xml:space="preserve"> representation </w:t>
      </w:r>
      <w:r>
        <w:rPr>
          <w:rFonts w:ascii="Times New Roman" w:eastAsia="Calibri" w:hAnsi="Times New Roman" w:cs="Times New Roman"/>
          <w:sz w:val="28"/>
          <w:szCs w:val="28"/>
        </w:rPr>
        <w:t>in</w:t>
      </w:r>
      <w:r w:rsidRPr="005D3D84">
        <w:rPr>
          <w:rFonts w:ascii="Times New Roman" w:eastAsia="Calibri" w:hAnsi="Times New Roman" w:cs="Times New Roman"/>
          <w:sz w:val="28"/>
          <w:szCs w:val="28"/>
        </w:rPr>
        <w:t xml:space="preserve"> political </w:t>
      </w:r>
      <w:r>
        <w:rPr>
          <w:rFonts w:ascii="Times New Roman" w:eastAsia="Calibri" w:hAnsi="Times New Roman" w:cs="Times New Roman"/>
          <w:sz w:val="28"/>
          <w:szCs w:val="28"/>
        </w:rPr>
        <w:t>positions, namely a</w:t>
      </w:r>
      <w:r w:rsidRPr="005D3D84">
        <w:rPr>
          <w:rFonts w:ascii="Times New Roman" w:eastAsia="Calibri" w:hAnsi="Times New Roman" w:cs="Times New Roman"/>
          <w:sz w:val="28"/>
          <w:szCs w:val="28"/>
        </w:rPr>
        <w:t xml:space="preserve"> lack of time, stereotypes, excessive demands, picky attitude towards women, unfair promotion, </w:t>
      </w:r>
      <w:r>
        <w:rPr>
          <w:rFonts w:ascii="Times New Roman" w:eastAsia="Calibri" w:hAnsi="Times New Roman" w:cs="Times New Roman"/>
          <w:sz w:val="28"/>
          <w:szCs w:val="28"/>
        </w:rPr>
        <w:t>non-compliance</w:t>
      </w:r>
      <w:r w:rsidRPr="005D3D84">
        <w:rPr>
          <w:rFonts w:ascii="Times New Roman" w:eastAsia="Calibri" w:hAnsi="Times New Roman" w:cs="Times New Roman"/>
          <w:sz w:val="28"/>
          <w:szCs w:val="28"/>
        </w:rPr>
        <w:t xml:space="preserve">, etc. </w:t>
      </w:r>
      <w:r>
        <w:rPr>
          <w:rFonts w:ascii="Times New Roman" w:eastAsia="Calibri" w:hAnsi="Times New Roman" w:cs="Times New Roman"/>
          <w:sz w:val="28"/>
          <w:szCs w:val="28"/>
        </w:rPr>
        <w:t>However,</w:t>
      </w:r>
      <w:r w:rsidRPr="005D3D84">
        <w:rPr>
          <w:rFonts w:ascii="Times New Roman" w:eastAsia="Calibri" w:hAnsi="Times New Roman" w:cs="Times New Roman"/>
          <w:sz w:val="28"/>
          <w:szCs w:val="28"/>
        </w:rPr>
        <w:t xml:space="preserve"> the </w:t>
      </w:r>
      <w:r>
        <w:rPr>
          <w:rFonts w:ascii="Times New Roman" w:eastAsia="Calibri" w:hAnsi="Times New Roman" w:cs="Times New Roman"/>
          <w:sz w:val="28"/>
          <w:szCs w:val="28"/>
        </w:rPr>
        <w:t xml:space="preserve">greatest problem, which is the source of other </w:t>
      </w:r>
      <w:r w:rsidRPr="005D3D84">
        <w:rPr>
          <w:rFonts w:ascii="Times New Roman" w:eastAsia="Calibri" w:hAnsi="Times New Roman" w:cs="Times New Roman"/>
          <w:sz w:val="28"/>
          <w:szCs w:val="28"/>
        </w:rPr>
        <w:t>problem</w:t>
      </w:r>
      <w:r>
        <w:rPr>
          <w:rFonts w:ascii="Times New Roman" w:eastAsia="Calibri" w:hAnsi="Times New Roman" w:cs="Times New Roman"/>
          <w:sz w:val="28"/>
          <w:szCs w:val="28"/>
        </w:rPr>
        <w:t>s</w:t>
      </w:r>
      <w:r w:rsidRPr="005D3D84">
        <w:rPr>
          <w:rFonts w:ascii="Times New Roman" w:eastAsia="Calibri" w:hAnsi="Times New Roman" w:cs="Times New Roman"/>
          <w:sz w:val="28"/>
          <w:szCs w:val="28"/>
        </w:rPr>
        <w:t xml:space="preserve">, is stereotypical thinking. Women are often perceived </w:t>
      </w:r>
      <w:r>
        <w:rPr>
          <w:rFonts w:ascii="Times New Roman" w:eastAsia="Calibri" w:hAnsi="Times New Roman" w:cs="Times New Roman"/>
          <w:sz w:val="28"/>
          <w:szCs w:val="28"/>
        </w:rPr>
        <w:t>to be</w:t>
      </w:r>
      <w:r w:rsidRPr="005D3D84">
        <w:rPr>
          <w:rFonts w:ascii="Times New Roman" w:eastAsia="Calibri" w:hAnsi="Times New Roman" w:cs="Times New Roman"/>
          <w:sz w:val="28"/>
          <w:szCs w:val="28"/>
        </w:rPr>
        <w:t xml:space="preserve"> weaker than men.</w:t>
      </w:r>
    </w:p>
    <w:p w14:paraId="07E7A042" w14:textId="77777777" w:rsidR="001E7D0C" w:rsidRDefault="001E7D0C" w:rsidP="001E7D0C">
      <w:pPr>
        <w:spacing w:after="0" w:line="360" w:lineRule="auto"/>
        <w:ind w:firstLine="720"/>
        <w:jc w:val="both"/>
        <w:rPr>
          <w:rFonts w:ascii="Times New Roman" w:eastAsia="Calibri" w:hAnsi="Times New Roman" w:cs="Times New Roman"/>
          <w:sz w:val="28"/>
          <w:szCs w:val="28"/>
        </w:rPr>
      </w:pPr>
      <w:r w:rsidRPr="005D3D84">
        <w:rPr>
          <w:rFonts w:ascii="Times New Roman" w:eastAsia="Calibri" w:hAnsi="Times New Roman" w:cs="Times New Roman"/>
          <w:sz w:val="28"/>
          <w:szCs w:val="28"/>
        </w:rPr>
        <w:t xml:space="preserve">Although many international documents were conditioned by the fact that for a long time women </w:t>
      </w:r>
      <w:r>
        <w:rPr>
          <w:rFonts w:ascii="Times New Roman" w:eastAsia="Calibri" w:hAnsi="Times New Roman" w:cs="Times New Roman"/>
          <w:sz w:val="28"/>
          <w:szCs w:val="28"/>
        </w:rPr>
        <w:t>had been</w:t>
      </w:r>
      <w:r w:rsidRPr="005D3D84">
        <w:rPr>
          <w:rFonts w:ascii="Times New Roman" w:eastAsia="Calibri" w:hAnsi="Times New Roman" w:cs="Times New Roman"/>
          <w:sz w:val="28"/>
          <w:szCs w:val="28"/>
        </w:rPr>
        <w:t xml:space="preserve"> in an unequal position </w:t>
      </w:r>
      <w:r>
        <w:rPr>
          <w:rFonts w:ascii="Times New Roman" w:eastAsia="Calibri" w:hAnsi="Times New Roman" w:cs="Times New Roman"/>
          <w:sz w:val="28"/>
          <w:szCs w:val="28"/>
        </w:rPr>
        <w:t>compared to</w:t>
      </w:r>
      <w:r w:rsidRPr="005D3D84">
        <w:rPr>
          <w:rFonts w:ascii="Times New Roman" w:eastAsia="Calibri" w:hAnsi="Times New Roman" w:cs="Times New Roman"/>
          <w:sz w:val="28"/>
          <w:szCs w:val="28"/>
        </w:rPr>
        <w:t xml:space="preserve"> men, </w:t>
      </w:r>
      <w:r>
        <w:rPr>
          <w:rFonts w:ascii="Times New Roman" w:eastAsia="Calibri" w:hAnsi="Times New Roman" w:cs="Times New Roman"/>
          <w:sz w:val="28"/>
          <w:szCs w:val="28"/>
        </w:rPr>
        <w:t>they are not</w:t>
      </w:r>
      <w:r w:rsidRPr="005D3D84">
        <w:rPr>
          <w:rFonts w:ascii="Times New Roman" w:eastAsia="Calibri" w:hAnsi="Times New Roman" w:cs="Times New Roman"/>
          <w:sz w:val="28"/>
          <w:szCs w:val="28"/>
        </w:rPr>
        <w:t xml:space="preserve"> enough.</w:t>
      </w:r>
      <w:r>
        <w:rPr>
          <w:rFonts w:ascii="Times New Roman" w:eastAsia="Calibri" w:hAnsi="Times New Roman" w:cs="Times New Roman"/>
          <w:sz w:val="28"/>
          <w:szCs w:val="28"/>
        </w:rPr>
        <w:t xml:space="preserve"> </w:t>
      </w:r>
    </w:p>
    <w:p w14:paraId="5BFBA5FE"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Due to this, we developed some</w:t>
      </w:r>
      <w:r w:rsidRPr="005D3D84">
        <w:rPr>
          <w:rFonts w:ascii="Times New Roman" w:eastAsia="Calibri" w:hAnsi="Times New Roman" w:cs="Times New Roman"/>
          <w:sz w:val="28"/>
          <w:szCs w:val="28"/>
        </w:rPr>
        <w:t xml:space="preserve"> recommendations to improve the situation. First, there is a need to ensure leadership and </w:t>
      </w:r>
      <w:r>
        <w:rPr>
          <w:rFonts w:ascii="Times New Roman" w:eastAsia="Calibri" w:hAnsi="Times New Roman" w:cs="Times New Roman"/>
          <w:sz w:val="28"/>
          <w:szCs w:val="28"/>
        </w:rPr>
        <w:t>responsible engagement</w:t>
      </w:r>
      <w:r w:rsidRPr="005D3D84">
        <w:rPr>
          <w:rFonts w:ascii="Times New Roman" w:eastAsia="Calibri" w:hAnsi="Times New Roman" w:cs="Times New Roman"/>
          <w:sz w:val="28"/>
          <w:szCs w:val="28"/>
        </w:rPr>
        <w:t xml:space="preserve"> at the highest political level </w:t>
      </w:r>
      <w:r>
        <w:rPr>
          <w:rFonts w:ascii="Times New Roman" w:eastAsia="Calibri" w:hAnsi="Times New Roman" w:cs="Times New Roman"/>
          <w:sz w:val="28"/>
          <w:szCs w:val="28"/>
        </w:rPr>
        <w:t>with regard to</w:t>
      </w:r>
      <w:r w:rsidRPr="005D3D84">
        <w:rPr>
          <w:rFonts w:ascii="Times New Roman" w:eastAsia="Calibri" w:hAnsi="Times New Roman" w:cs="Times New Roman"/>
          <w:sz w:val="28"/>
          <w:szCs w:val="28"/>
        </w:rPr>
        <w:t xml:space="preserve"> effective ensuring gender equality</w:t>
      </w:r>
      <w:r>
        <w:rPr>
          <w:rFonts w:ascii="Times New Roman" w:eastAsia="Calibri" w:hAnsi="Times New Roman" w:cs="Times New Roman"/>
          <w:sz w:val="28"/>
          <w:szCs w:val="28"/>
        </w:rPr>
        <w:t>, enhance</w:t>
      </w:r>
      <w:r w:rsidRPr="005D3D84">
        <w:rPr>
          <w:rFonts w:ascii="Times New Roman" w:eastAsia="Calibri" w:hAnsi="Times New Roman" w:cs="Times New Roman"/>
          <w:sz w:val="28"/>
          <w:szCs w:val="28"/>
        </w:rPr>
        <w:t xml:space="preserve"> accountability and </w:t>
      </w:r>
      <w:r>
        <w:rPr>
          <w:rFonts w:ascii="Times New Roman" w:eastAsia="Calibri" w:hAnsi="Times New Roman" w:cs="Times New Roman"/>
          <w:sz w:val="28"/>
          <w:szCs w:val="28"/>
        </w:rPr>
        <w:t>monitoring</w:t>
      </w:r>
      <w:r w:rsidRPr="005D3D84">
        <w:rPr>
          <w:rFonts w:ascii="Times New Roman" w:eastAsia="Calibri" w:hAnsi="Times New Roman" w:cs="Times New Roman"/>
          <w:sz w:val="28"/>
          <w:szCs w:val="28"/>
        </w:rPr>
        <w:t xml:space="preserve"> mechanisms for gender equality initiatives and </w:t>
      </w:r>
      <w:r w:rsidRPr="0069385F">
        <w:rPr>
          <w:rFonts w:ascii="Times New Roman" w:eastAsia="Calibri" w:hAnsi="Times New Roman" w:cs="Times New Roman"/>
          <w:sz w:val="28"/>
          <w:szCs w:val="28"/>
        </w:rPr>
        <w:t>broad</w:t>
      </w:r>
      <w:r>
        <w:rPr>
          <w:rFonts w:ascii="Times New Roman" w:eastAsia="Calibri" w:hAnsi="Times New Roman" w:cs="Times New Roman"/>
          <w:sz w:val="28"/>
          <w:szCs w:val="28"/>
        </w:rPr>
        <w:t xml:space="preserve"> adoption of gender approaches, s</w:t>
      </w:r>
      <w:r w:rsidRPr="005D3D84">
        <w:rPr>
          <w:rFonts w:ascii="Times New Roman" w:eastAsia="Calibri" w:hAnsi="Times New Roman" w:cs="Times New Roman"/>
          <w:sz w:val="28"/>
          <w:szCs w:val="28"/>
        </w:rPr>
        <w:t xml:space="preserve">trengthen the </w:t>
      </w:r>
      <w:r>
        <w:rPr>
          <w:rFonts w:ascii="Times New Roman" w:eastAsia="Calibri" w:hAnsi="Times New Roman" w:cs="Times New Roman"/>
          <w:sz w:val="28"/>
          <w:szCs w:val="28"/>
        </w:rPr>
        <w:t>fact</w:t>
      </w:r>
      <w:r w:rsidRPr="005D3D84">
        <w:rPr>
          <w:rFonts w:ascii="Times New Roman" w:eastAsia="Calibri" w:hAnsi="Times New Roman" w:cs="Times New Roman"/>
          <w:sz w:val="28"/>
          <w:szCs w:val="28"/>
        </w:rPr>
        <w:t xml:space="preserve"> base and systematically measure progress in ensuring gender equality based on indicators of gender action and measurable </w:t>
      </w:r>
      <w:r>
        <w:rPr>
          <w:rFonts w:ascii="Times New Roman" w:eastAsia="Calibri" w:hAnsi="Times New Roman" w:cs="Times New Roman"/>
          <w:sz w:val="28"/>
          <w:szCs w:val="28"/>
        </w:rPr>
        <w:t>outcomes</w:t>
      </w:r>
      <w:r w:rsidRPr="005D3D84">
        <w:rPr>
          <w:rFonts w:ascii="Times New Roman" w:eastAsia="Calibri" w:hAnsi="Times New Roman" w:cs="Times New Roman"/>
          <w:sz w:val="28"/>
          <w:szCs w:val="28"/>
        </w:rPr>
        <w:t xml:space="preserve">. At the highest level, </w:t>
      </w:r>
      <w:r>
        <w:rPr>
          <w:rFonts w:ascii="Times New Roman" w:eastAsia="Calibri" w:hAnsi="Times New Roman" w:cs="Times New Roman"/>
          <w:sz w:val="28"/>
          <w:szCs w:val="28"/>
        </w:rPr>
        <w:t xml:space="preserve">it is necessary to </w:t>
      </w:r>
      <w:r w:rsidRPr="005D3D84">
        <w:rPr>
          <w:rFonts w:ascii="Times New Roman" w:eastAsia="Calibri" w:hAnsi="Times New Roman" w:cs="Times New Roman"/>
          <w:sz w:val="28"/>
          <w:szCs w:val="28"/>
        </w:rPr>
        <w:t xml:space="preserve">develop interest in gender equality promotion by developing a comprehensive system, </w:t>
      </w:r>
      <w:r>
        <w:rPr>
          <w:rFonts w:ascii="Times New Roman" w:eastAsia="Calibri" w:hAnsi="Times New Roman" w:cs="Times New Roman"/>
          <w:sz w:val="28"/>
          <w:szCs w:val="28"/>
        </w:rPr>
        <w:t>such as</w:t>
      </w:r>
      <w:r w:rsidRPr="005D3D84">
        <w:rPr>
          <w:rFonts w:ascii="Times New Roman" w:eastAsia="Calibri" w:hAnsi="Times New Roman" w:cs="Times New Roman"/>
          <w:sz w:val="28"/>
          <w:szCs w:val="28"/>
        </w:rPr>
        <w:t xml:space="preserve"> mandatory rotation on party lists, and finance such an initiative. </w:t>
      </w:r>
      <w:r>
        <w:rPr>
          <w:rFonts w:ascii="Times New Roman" w:eastAsia="Calibri" w:hAnsi="Times New Roman" w:cs="Times New Roman"/>
          <w:sz w:val="28"/>
          <w:szCs w:val="28"/>
        </w:rPr>
        <w:t>We should also l</w:t>
      </w:r>
      <w:r w:rsidRPr="005D3D84">
        <w:rPr>
          <w:rFonts w:ascii="Times New Roman" w:eastAsia="Calibri" w:hAnsi="Times New Roman" w:cs="Times New Roman"/>
          <w:sz w:val="28"/>
          <w:szCs w:val="28"/>
        </w:rPr>
        <w:t xml:space="preserve">ook for the root causes of barriers, for </w:t>
      </w:r>
      <w:r>
        <w:rPr>
          <w:rFonts w:ascii="Times New Roman" w:eastAsia="Calibri" w:hAnsi="Times New Roman" w:cs="Times New Roman"/>
          <w:sz w:val="28"/>
          <w:szCs w:val="28"/>
        </w:rPr>
        <w:t>instance</w:t>
      </w:r>
      <w:r w:rsidRPr="005D3D84">
        <w:rPr>
          <w:rFonts w:ascii="Times New Roman" w:eastAsia="Calibri" w:hAnsi="Times New Roman" w:cs="Times New Roman"/>
          <w:sz w:val="28"/>
          <w:szCs w:val="28"/>
        </w:rPr>
        <w:t>,</w:t>
      </w:r>
      <w:r>
        <w:rPr>
          <w:rFonts w:ascii="Times New Roman" w:eastAsia="Calibri" w:hAnsi="Times New Roman" w:cs="Times New Roman"/>
          <w:sz w:val="28"/>
          <w:szCs w:val="28"/>
        </w:rPr>
        <w:t xml:space="preserve"> through</w:t>
      </w:r>
      <w:r w:rsidRPr="005D3D84">
        <w:rPr>
          <w:rFonts w:ascii="Times New Roman" w:eastAsia="Calibri" w:hAnsi="Times New Roman" w:cs="Times New Roman"/>
          <w:sz w:val="28"/>
          <w:szCs w:val="28"/>
        </w:rPr>
        <w:t xml:space="preserve"> employee surveys</w:t>
      </w:r>
      <w:r>
        <w:rPr>
          <w:rFonts w:ascii="Times New Roman" w:eastAsia="Calibri" w:hAnsi="Times New Roman" w:cs="Times New Roman"/>
          <w:sz w:val="28"/>
          <w:szCs w:val="28"/>
        </w:rPr>
        <w:t>, take</w:t>
      </w:r>
      <w:r w:rsidRPr="005D3D84">
        <w:rPr>
          <w:rFonts w:ascii="Times New Roman" w:eastAsia="Calibri" w:hAnsi="Times New Roman" w:cs="Times New Roman"/>
          <w:sz w:val="28"/>
          <w:szCs w:val="28"/>
        </w:rPr>
        <w:t xml:space="preserve"> measures to improve the </w:t>
      </w:r>
      <w:r>
        <w:rPr>
          <w:rFonts w:ascii="Times New Roman" w:eastAsia="Calibri" w:hAnsi="Times New Roman" w:cs="Times New Roman"/>
          <w:sz w:val="28"/>
          <w:szCs w:val="28"/>
        </w:rPr>
        <w:t>status</w:t>
      </w:r>
      <w:r w:rsidRPr="005D3D84">
        <w:rPr>
          <w:rFonts w:ascii="Times New Roman" w:eastAsia="Calibri" w:hAnsi="Times New Roman" w:cs="Times New Roman"/>
          <w:sz w:val="28"/>
          <w:szCs w:val="28"/>
        </w:rPr>
        <w:t xml:space="preserve"> of women politicians in the eyes of citizens, for example, </w:t>
      </w:r>
      <w:r>
        <w:rPr>
          <w:rFonts w:ascii="Times New Roman" w:eastAsia="Calibri" w:hAnsi="Times New Roman" w:cs="Times New Roman"/>
          <w:sz w:val="28"/>
          <w:szCs w:val="28"/>
        </w:rPr>
        <w:t>through the</w:t>
      </w:r>
      <w:r w:rsidRPr="005D3D84">
        <w:rPr>
          <w:rFonts w:ascii="Times New Roman" w:eastAsia="Calibri" w:hAnsi="Times New Roman" w:cs="Times New Roman"/>
          <w:sz w:val="28"/>
          <w:szCs w:val="28"/>
        </w:rPr>
        <w:t xml:space="preserve"> mass media or </w:t>
      </w:r>
      <w:r w:rsidRPr="00810C38">
        <w:rPr>
          <w:rFonts w:ascii="Times New Roman" w:eastAsia="Calibri" w:hAnsi="Times New Roman" w:cs="Times New Roman"/>
          <w:sz w:val="28"/>
          <w:szCs w:val="28"/>
        </w:rPr>
        <w:t>awareness-raising campaigns</w:t>
      </w:r>
      <w:r>
        <w:rPr>
          <w:rFonts w:ascii="Times New Roman" w:eastAsia="Calibri" w:hAnsi="Times New Roman" w:cs="Times New Roman"/>
          <w:sz w:val="28"/>
          <w:szCs w:val="28"/>
        </w:rPr>
        <w:t>, d</w:t>
      </w:r>
      <w:r w:rsidRPr="005D3D84">
        <w:rPr>
          <w:rFonts w:ascii="Times New Roman" w:eastAsia="Calibri" w:hAnsi="Times New Roman" w:cs="Times New Roman"/>
          <w:sz w:val="28"/>
          <w:szCs w:val="28"/>
        </w:rPr>
        <w:t>evelop a meritocratic recruitment procedure</w:t>
      </w:r>
      <w:r>
        <w:rPr>
          <w:rFonts w:ascii="Times New Roman" w:eastAsia="Calibri" w:hAnsi="Times New Roman" w:cs="Times New Roman"/>
          <w:sz w:val="28"/>
          <w:szCs w:val="28"/>
        </w:rPr>
        <w:t>, s</w:t>
      </w:r>
      <w:r w:rsidRPr="005D3D84">
        <w:rPr>
          <w:rFonts w:ascii="Times New Roman" w:eastAsia="Calibri" w:hAnsi="Times New Roman" w:cs="Times New Roman"/>
          <w:sz w:val="28"/>
          <w:szCs w:val="28"/>
        </w:rPr>
        <w:t>trengthen the international exchange of experience on gender equality</w:t>
      </w:r>
      <w:r>
        <w:rPr>
          <w:rFonts w:ascii="Times New Roman" w:eastAsia="Calibri" w:hAnsi="Times New Roman" w:cs="Times New Roman"/>
          <w:sz w:val="28"/>
          <w:szCs w:val="28"/>
        </w:rPr>
        <w:t>, c</w:t>
      </w:r>
      <w:r w:rsidRPr="005D3D84">
        <w:rPr>
          <w:rFonts w:ascii="Times New Roman" w:eastAsia="Calibri" w:hAnsi="Times New Roman" w:cs="Times New Roman"/>
          <w:sz w:val="28"/>
          <w:szCs w:val="28"/>
        </w:rPr>
        <w:t>ooperate with international relations experts and women's rights organizations, etc.</w:t>
      </w:r>
    </w:p>
    <w:p w14:paraId="601BECF2" w14:textId="77777777" w:rsidR="001E7D0C" w:rsidRPr="005D3D84" w:rsidRDefault="001E7D0C" w:rsidP="001E7D0C">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Thus, currently</w:t>
      </w:r>
      <w:r w:rsidRPr="005D3D84">
        <w:rPr>
          <w:rFonts w:ascii="Times New Roman" w:eastAsia="Calibri" w:hAnsi="Times New Roman" w:cs="Times New Roman"/>
          <w:sz w:val="28"/>
          <w:szCs w:val="28"/>
        </w:rPr>
        <w:t xml:space="preserve"> European women are </w:t>
      </w:r>
      <w:r>
        <w:rPr>
          <w:rFonts w:ascii="Times New Roman" w:eastAsia="Calibri" w:hAnsi="Times New Roman" w:cs="Times New Roman"/>
          <w:sz w:val="28"/>
          <w:szCs w:val="28"/>
        </w:rPr>
        <w:t xml:space="preserve">being </w:t>
      </w:r>
      <w:r w:rsidRPr="005D3D84">
        <w:rPr>
          <w:rFonts w:ascii="Times New Roman" w:eastAsia="Calibri" w:hAnsi="Times New Roman" w:cs="Times New Roman"/>
          <w:sz w:val="28"/>
          <w:szCs w:val="28"/>
        </w:rPr>
        <w:t>actively involved in politic</w:t>
      </w:r>
      <w:r>
        <w:rPr>
          <w:rFonts w:ascii="Times New Roman" w:eastAsia="Calibri" w:hAnsi="Times New Roman" w:cs="Times New Roman"/>
          <w:sz w:val="28"/>
          <w:szCs w:val="28"/>
        </w:rPr>
        <w:t>s</w:t>
      </w:r>
      <w:r w:rsidRPr="005D3D84">
        <w:rPr>
          <w:rFonts w:ascii="Times New Roman" w:eastAsia="Calibri" w:hAnsi="Times New Roman" w:cs="Times New Roman"/>
          <w:sz w:val="28"/>
          <w:szCs w:val="28"/>
        </w:rPr>
        <w:t xml:space="preserve">. They </w:t>
      </w:r>
      <w:r>
        <w:rPr>
          <w:rFonts w:ascii="Times New Roman" w:eastAsia="Calibri" w:hAnsi="Times New Roman" w:cs="Times New Roman"/>
          <w:sz w:val="28"/>
          <w:szCs w:val="28"/>
        </w:rPr>
        <w:t>are getting positions of</w:t>
      </w:r>
      <w:r w:rsidRPr="005D3D84">
        <w:rPr>
          <w:rFonts w:ascii="Times New Roman" w:eastAsia="Calibri" w:hAnsi="Times New Roman" w:cs="Times New Roman"/>
          <w:sz w:val="28"/>
          <w:szCs w:val="28"/>
        </w:rPr>
        <w:t xml:space="preserve"> presidents, prime ministers, mayors of large cities, leaders of political parties, speakers in parliament, etc. The fact that states </w:t>
      </w:r>
      <w:r>
        <w:rPr>
          <w:rFonts w:ascii="Times New Roman" w:eastAsia="Calibri" w:hAnsi="Times New Roman" w:cs="Times New Roman"/>
          <w:sz w:val="28"/>
          <w:szCs w:val="28"/>
        </w:rPr>
        <w:t>started to</w:t>
      </w:r>
      <w:r w:rsidRPr="005D3D84">
        <w:rPr>
          <w:rFonts w:ascii="Times New Roman" w:eastAsia="Calibri" w:hAnsi="Times New Roman" w:cs="Times New Roman"/>
          <w:sz w:val="28"/>
          <w:szCs w:val="28"/>
        </w:rPr>
        <w:t xml:space="preserve"> implement the ideas of equality</w:t>
      </w:r>
      <w:r>
        <w:rPr>
          <w:rFonts w:ascii="Times New Roman" w:eastAsia="Calibri" w:hAnsi="Times New Roman" w:cs="Times New Roman"/>
          <w:sz w:val="28"/>
          <w:szCs w:val="28"/>
        </w:rPr>
        <w:t xml:space="preserve"> and</w:t>
      </w:r>
      <w:r w:rsidRPr="005D3D84">
        <w:rPr>
          <w:rFonts w:ascii="Times New Roman" w:eastAsia="Calibri" w:hAnsi="Times New Roman" w:cs="Times New Roman"/>
          <w:sz w:val="28"/>
          <w:szCs w:val="28"/>
        </w:rPr>
        <w:t xml:space="preserve"> ensure</w:t>
      </w:r>
      <w:r>
        <w:rPr>
          <w:rFonts w:ascii="Times New Roman" w:eastAsia="Calibri" w:hAnsi="Times New Roman" w:cs="Times New Roman"/>
          <w:sz w:val="28"/>
          <w:szCs w:val="28"/>
        </w:rPr>
        <w:t xml:space="preserve"> </w:t>
      </w:r>
      <w:r w:rsidRPr="005D3D84">
        <w:rPr>
          <w:rFonts w:ascii="Times New Roman" w:eastAsia="Calibri" w:hAnsi="Times New Roman" w:cs="Times New Roman"/>
          <w:sz w:val="28"/>
          <w:szCs w:val="28"/>
        </w:rPr>
        <w:t xml:space="preserve">rights </w:t>
      </w:r>
      <w:r>
        <w:rPr>
          <w:rFonts w:ascii="Times New Roman" w:eastAsia="Calibri" w:hAnsi="Times New Roman" w:cs="Times New Roman"/>
          <w:sz w:val="28"/>
          <w:szCs w:val="28"/>
        </w:rPr>
        <w:t xml:space="preserve">of women </w:t>
      </w:r>
      <w:r w:rsidRPr="005D3D84">
        <w:rPr>
          <w:rFonts w:ascii="Times New Roman" w:eastAsia="Calibri" w:hAnsi="Times New Roman" w:cs="Times New Roman"/>
          <w:sz w:val="28"/>
          <w:szCs w:val="28"/>
        </w:rPr>
        <w:t>in various spheres</w:t>
      </w:r>
      <w:r>
        <w:rPr>
          <w:rFonts w:ascii="Times New Roman" w:eastAsia="Calibri" w:hAnsi="Times New Roman" w:cs="Times New Roman"/>
          <w:sz w:val="28"/>
          <w:szCs w:val="28"/>
        </w:rPr>
        <w:t xml:space="preserve"> has</w:t>
      </w:r>
      <w:r w:rsidRPr="005D3D84">
        <w:rPr>
          <w:rFonts w:ascii="Times New Roman" w:eastAsia="Calibri" w:hAnsi="Times New Roman" w:cs="Times New Roman"/>
          <w:sz w:val="28"/>
          <w:szCs w:val="28"/>
        </w:rPr>
        <w:t xml:space="preserve"> resulted in more equal</w:t>
      </w:r>
      <w:r>
        <w:rPr>
          <w:rFonts w:ascii="Times New Roman" w:eastAsia="Calibri" w:hAnsi="Times New Roman" w:cs="Times New Roman"/>
          <w:sz w:val="28"/>
          <w:szCs w:val="28"/>
        </w:rPr>
        <w:t xml:space="preserve"> participation of</w:t>
      </w:r>
      <w:r w:rsidRPr="005D3D84">
        <w:rPr>
          <w:rFonts w:ascii="Times New Roman" w:eastAsia="Calibri" w:hAnsi="Times New Roman" w:cs="Times New Roman"/>
          <w:sz w:val="28"/>
          <w:szCs w:val="28"/>
        </w:rPr>
        <w:t xml:space="preserve"> men and women in the political process and created a </w:t>
      </w:r>
      <w:r w:rsidRPr="00A00BCE">
        <w:rPr>
          <w:rFonts w:ascii="Times New Roman" w:eastAsia="Calibri" w:hAnsi="Times New Roman" w:cs="Times New Roman"/>
          <w:sz w:val="28"/>
          <w:szCs w:val="28"/>
        </w:rPr>
        <w:t>material base for improving the socio-economic s</w:t>
      </w:r>
      <w:r>
        <w:rPr>
          <w:rFonts w:ascii="Times New Roman" w:eastAsia="Calibri" w:hAnsi="Times New Roman" w:cs="Times New Roman"/>
          <w:sz w:val="28"/>
          <w:szCs w:val="28"/>
        </w:rPr>
        <w:t>tatus</w:t>
      </w:r>
      <w:r w:rsidRPr="00A00BCE">
        <w:rPr>
          <w:rFonts w:ascii="Times New Roman" w:eastAsia="Calibri" w:hAnsi="Times New Roman" w:cs="Times New Roman"/>
          <w:sz w:val="28"/>
          <w:szCs w:val="28"/>
        </w:rPr>
        <w:t xml:space="preserve"> of women, which greatly facilitated the integration of women into public life.</w:t>
      </w:r>
      <w:r>
        <w:rPr>
          <w:rFonts w:ascii="Times New Roman" w:eastAsia="Calibri" w:hAnsi="Times New Roman" w:cs="Times New Roman"/>
          <w:sz w:val="28"/>
          <w:szCs w:val="28"/>
        </w:rPr>
        <w:t xml:space="preserve"> </w:t>
      </w:r>
      <w:r w:rsidRPr="005D3D84">
        <w:rPr>
          <w:rFonts w:ascii="Times New Roman" w:eastAsia="Calibri" w:hAnsi="Times New Roman" w:cs="Times New Roman"/>
          <w:sz w:val="28"/>
          <w:szCs w:val="28"/>
        </w:rPr>
        <w:t>Gender equality in the political arena is necessary to create a democratic system of governance, a better standard of living, quality medicine and education, and preserv</w:t>
      </w:r>
      <w:r>
        <w:rPr>
          <w:rFonts w:ascii="Times New Roman" w:eastAsia="Calibri" w:hAnsi="Times New Roman" w:cs="Times New Roman"/>
          <w:sz w:val="28"/>
          <w:szCs w:val="28"/>
        </w:rPr>
        <w:t>e</w:t>
      </w:r>
      <w:r w:rsidRPr="005D3D84">
        <w:rPr>
          <w:rFonts w:ascii="Times New Roman" w:eastAsia="Calibri" w:hAnsi="Times New Roman" w:cs="Times New Roman"/>
          <w:sz w:val="28"/>
          <w:szCs w:val="28"/>
        </w:rPr>
        <w:t xml:space="preserve"> our nature. Ukraine is only trying to join European values and freedoms, therefore the experience of European states will serve as an example and motivation for Ukraine to develop gender equality in the political establishment of our country.</w:t>
      </w:r>
    </w:p>
    <w:p w14:paraId="2A5DDA6E" w14:textId="77777777" w:rsidR="001E7D0C" w:rsidRDefault="001E7D0C" w:rsidP="001E7D0C">
      <w:pPr>
        <w:spacing w:after="0" w:line="360" w:lineRule="auto"/>
        <w:ind w:firstLine="720"/>
        <w:jc w:val="both"/>
        <w:rPr>
          <w:rFonts w:ascii="Times New Roman" w:hAnsi="Times New Roman" w:cs="Times New Roman"/>
          <w:sz w:val="28"/>
          <w:szCs w:val="28"/>
        </w:rPr>
      </w:pPr>
    </w:p>
    <w:p w14:paraId="6D91719E" w14:textId="77777777" w:rsidR="001E7D0C" w:rsidRDefault="001E7D0C" w:rsidP="001E7D0C">
      <w:pPr>
        <w:spacing w:after="0" w:line="360" w:lineRule="auto"/>
        <w:ind w:firstLine="720"/>
        <w:jc w:val="both"/>
        <w:rPr>
          <w:rFonts w:ascii="Times New Roman" w:hAnsi="Times New Roman" w:cs="Times New Roman"/>
          <w:sz w:val="28"/>
          <w:szCs w:val="28"/>
        </w:rPr>
      </w:pPr>
    </w:p>
    <w:p w14:paraId="7FC0BB6C" w14:textId="77777777" w:rsidR="001E7D0C" w:rsidRPr="0071621F" w:rsidRDefault="001E7D0C" w:rsidP="001E7D0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Checked by_________________________________________</w:t>
      </w:r>
    </w:p>
    <w:p w14:paraId="0A249476" w14:textId="77777777" w:rsidR="0094502A" w:rsidRDefault="0094502A">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63F23F80" w14:textId="6AA8F807" w:rsidR="0094502A" w:rsidRDefault="0094502A" w:rsidP="0094502A">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94502A">
        <w:rPr>
          <w:rFonts w:ascii="Times New Roman" w:eastAsia="Times New Roman" w:hAnsi="Times New Roman" w:cs="Times New Roman"/>
          <w:b/>
          <w:bCs/>
          <w:sz w:val="28"/>
          <w:szCs w:val="28"/>
          <w:lang w:val="uk-UA" w:eastAsia="uk-UA"/>
        </w:rPr>
        <w:t>Аналіз потенціалу співпраці Італії з Україною та Запорізьким регіоном</w:t>
      </w:r>
    </w:p>
    <w:p w14:paraId="6F402066" w14:textId="0A27CC90" w:rsidR="007F320D" w:rsidRDefault="007F320D" w:rsidP="0094502A">
      <w:pPr>
        <w:spacing w:after="0" w:line="360" w:lineRule="auto"/>
        <w:ind w:firstLine="709"/>
        <w:contextualSpacing/>
        <w:jc w:val="center"/>
        <w:rPr>
          <w:rFonts w:ascii="Times New Roman" w:eastAsia="Times New Roman" w:hAnsi="Times New Roman" w:cs="Times New Roman"/>
          <w:b/>
          <w:bCs/>
          <w:sz w:val="28"/>
          <w:szCs w:val="28"/>
          <w:lang w:val="uk-UA" w:eastAsia="uk-UA"/>
        </w:rPr>
      </w:pPr>
    </w:p>
    <w:p w14:paraId="33DF6C2E" w14:textId="1E432996" w:rsidR="007F320D" w:rsidRDefault="007F320D" w:rsidP="007F320D">
      <w:pPr>
        <w:spacing w:after="0" w:line="360" w:lineRule="auto"/>
        <w:ind w:firstLine="709"/>
        <w:contextualSpacing/>
        <w:jc w:val="both"/>
        <w:rPr>
          <w:rFonts w:ascii="Times New Roman" w:eastAsia="Times New Roman" w:hAnsi="Times New Roman" w:cs="Times New Roman"/>
          <w:bCs/>
          <w:sz w:val="28"/>
          <w:szCs w:val="28"/>
          <w:lang w:val="uk-UA" w:eastAsia="uk-UA"/>
        </w:rPr>
      </w:pPr>
      <w:r w:rsidRPr="007F320D">
        <w:rPr>
          <w:rFonts w:ascii="Times New Roman" w:eastAsia="Times New Roman" w:hAnsi="Times New Roman" w:cs="Times New Roman"/>
          <w:bCs/>
          <w:sz w:val="28"/>
          <w:szCs w:val="28"/>
          <w:lang w:val="uk-UA" w:eastAsia="uk-UA"/>
        </w:rPr>
        <w:t>Україна має розгалужену систему зовнішньоекономічних зв’язків, що охоплює зовнішню торгівлю та інвестиції, науково-технічні та валютні відносини, інші форми міжнародної взаємодії. Географія зовнішньоекономічних зв’язків охоплює всі континенти та регіони світу.</w:t>
      </w:r>
      <w:r>
        <w:rPr>
          <w:rFonts w:ascii="Times New Roman" w:eastAsia="Times New Roman" w:hAnsi="Times New Roman" w:cs="Times New Roman"/>
          <w:bCs/>
          <w:sz w:val="28"/>
          <w:szCs w:val="28"/>
          <w:lang w:val="uk-UA" w:eastAsia="uk-UA"/>
        </w:rPr>
        <w:t xml:space="preserve"> Італія є одним з основних партнерів України в політичній, економічній, науковій, культурній тощо сферах. </w:t>
      </w:r>
    </w:p>
    <w:p w14:paraId="119F1A9D" w14:textId="48495056" w:rsidR="007F320D" w:rsidRDefault="007F320D" w:rsidP="007F320D">
      <w:pPr>
        <w:spacing w:after="0" w:line="360" w:lineRule="auto"/>
        <w:ind w:firstLine="709"/>
        <w:contextualSpacing/>
        <w:jc w:val="both"/>
        <w:rPr>
          <w:rFonts w:ascii="Times New Roman" w:eastAsia="Times New Roman" w:hAnsi="Times New Roman" w:cs="Times New Roman"/>
          <w:bCs/>
          <w:sz w:val="28"/>
          <w:szCs w:val="28"/>
          <w:lang w:val="uk-UA" w:eastAsia="uk-UA"/>
        </w:rPr>
      </w:pPr>
      <w:r w:rsidRPr="007F320D">
        <w:rPr>
          <w:rFonts w:ascii="Times New Roman" w:eastAsia="Times New Roman" w:hAnsi="Times New Roman" w:cs="Times New Roman"/>
          <w:bCs/>
          <w:sz w:val="28"/>
          <w:szCs w:val="28"/>
          <w:lang w:val="uk-UA" w:eastAsia="uk-UA"/>
        </w:rPr>
        <w:t>Для України Італія є привабливим партнером, а її політичний та економічний досвід може посприяти розбудові нашої держави за європейським стандартом.</w:t>
      </w:r>
    </w:p>
    <w:p w14:paraId="3F9BD10E" w14:textId="3E4C3711" w:rsidR="007F320D" w:rsidRDefault="007F320D" w:rsidP="007F320D">
      <w:pPr>
        <w:spacing w:after="0" w:line="360" w:lineRule="auto"/>
        <w:ind w:firstLine="709"/>
        <w:contextualSpacing/>
        <w:jc w:val="both"/>
        <w:rPr>
          <w:rFonts w:ascii="Times New Roman" w:eastAsia="Times New Roman" w:hAnsi="Times New Roman" w:cs="Times New Roman"/>
          <w:bCs/>
          <w:sz w:val="28"/>
          <w:szCs w:val="28"/>
          <w:lang w:val="uk-UA" w:eastAsia="uk-UA"/>
        </w:rPr>
      </w:pPr>
      <w:r w:rsidRPr="007F320D">
        <w:rPr>
          <w:rFonts w:ascii="Times New Roman" w:eastAsia="Times New Roman" w:hAnsi="Times New Roman" w:cs="Times New Roman"/>
          <w:b/>
          <w:bCs/>
          <w:sz w:val="28"/>
          <w:szCs w:val="28"/>
          <w:lang w:val="uk-UA" w:eastAsia="uk-UA"/>
        </w:rPr>
        <w:t>Характеристика співробітництва України та Запорізького регіону з Італією.</w:t>
      </w:r>
      <w:r>
        <w:rPr>
          <w:rFonts w:ascii="Times New Roman" w:eastAsia="Times New Roman" w:hAnsi="Times New Roman" w:cs="Times New Roman"/>
          <w:b/>
          <w:bCs/>
          <w:sz w:val="28"/>
          <w:szCs w:val="28"/>
          <w:lang w:val="uk-UA" w:eastAsia="uk-UA"/>
        </w:rPr>
        <w:t xml:space="preserve"> </w:t>
      </w:r>
      <w:r>
        <w:rPr>
          <w:rFonts w:ascii="Times New Roman" w:eastAsia="Times New Roman" w:hAnsi="Times New Roman" w:cs="Times New Roman"/>
          <w:bCs/>
          <w:sz w:val="28"/>
          <w:szCs w:val="28"/>
          <w:lang w:val="uk-UA" w:eastAsia="uk-UA"/>
        </w:rPr>
        <w:t>Визнання незалежності України Італією відбулось 28 грудня 1991 року, а вже дипломатичні зв’язки почали розвиватися з 29 січня 1992 року</w:t>
      </w:r>
      <w:r w:rsidR="00301D38">
        <w:rPr>
          <w:rFonts w:ascii="Times New Roman" w:eastAsia="Times New Roman" w:hAnsi="Times New Roman" w:cs="Times New Roman"/>
          <w:bCs/>
          <w:sz w:val="28"/>
          <w:szCs w:val="28"/>
          <w:lang w:val="ru-RU" w:eastAsia="uk-UA"/>
        </w:rPr>
        <w:t xml:space="preserve"> [9</w:t>
      </w:r>
      <w:r w:rsidR="00CB4001" w:rsidRPr="00CB4001">
        <w:rPr>
          <w:rFonts w:ascii="Times New Roman" w:eastAsia="Times New Roman" w:hAnsi="Times New Roman" w:cs="Times New Roman"/>
          <w:bCs/>
          <w:sz w:val="28"/>
          <w:szCs w:val="28"/>
          <w:lang w:val="ru-RU" w:eastAsia="uk-UA"/>
        </w:rPr>
        <w:t>]</w:t>
      </w:r>
      <w:r>
        <w:rPr>
          <w:rFonts w:ascii="Times New Roman" w:eastAsia="Times New Roman" w:hAnsi="Times New Roman" w:cs="Times New Roman"/>
          <w:bCs/>
          <w:sz w:val="28"/>
          <w:szCs w:val="28"/>
          <w:lang w:val="uk-UA" w:eastAsia="uk-UA"/>
        </w:rPr>
        <w:t xml:space="preserve">. Таким чином, було відкрито Посольство України у Римі та Посольство Італії в Києві у 1993 році. На сьогоднішній день </w:t>
      </w:r>
      <w:r w:rsidRPr="007F320D">
        <w:rPr>
          <w:rFonts w:ascii="Times New Roman" w:eastAsia="Times New Roman" w:hAnsi="Times New Roman" w:cs="Times New Roman"/>
          <w:bCs/>
          <w:sz w:val="28"/>
          <w:szCs w:val="28"/>
          <w:lang w:val="uk-UA" w:eastAsia="uk-UA"/>
        </w:rPr>
        <w:t>Надзвичайним і Повноважним Послом України в Італійській Республіці є Мельник Ярослав Володимирович</w:t>
      </w:r>
      <w:r>
        <w:rPr>
          <w:rFonts w:ascii="Times New Roman" w:eastAsia="Times New Roman" w:hAnsi="Times New Roman" w:cs="Times New Roman"/>
          <w:bCs/>
          <w:sz w:val="28"/>
          <w:szCs w:val="28"/>
          <w:lang w:val="uk-UA" w:eastAsia="uk-UA"/>
        </w:rPr>
        <w:t xml:space="preserve"> з 13 грудня 2021 року. </w:t>
      </w:r>
      <w:r w:rsidR="00CB4001">
        <w:rPr>
          <w:rFonts w:ascii="Times New Roman" w:eastAsia="Times New Roman" w:hAnsi="Times New Roman" w:cs="Times New Roman"/>
          <w:bCs/>
          <w:sz w:val="28"/>
          <w:szCs w:val="28"/>
          <w:lang w:val="uk-UA" w:eastAsia="uk-UA"/>
        </w:rPr>
        <w:t xml:space="preserve">І відповідно, Надзвичайний і Повноважний Посол Італії в Україні є П’єр Франческо </w:t>
      </w:r>
      <w:proofErr w:type="spellStart"/>
      <w:r w:rsidR="00CB4001">
        <w:rPr>
          <w:rFonts w:ascii="Times New Roman" w:eastAsia="Times New Roman" w:hAnsi="Times New Roman" w:cs="Times New Roman"/>
          <w:bCs/>
          <w:sz w:val="28"/>
          <w:szCs w:val="28"/>
          <w:lang w:val="uk-UA" w:eastAsia="uk-UA"/>
        </w:rPr>
        <w:t>Дзадзо</w:t>
      </w:r>
      <w:proofErr w:type="spellEnd"/>
      <w:r w:rsidR="00CB4001">
        <w:rPr>
          <w:rFonts w:ascii="Times New Roman" w:eastAsia="Times New Roman" w:hAnsi="Times New Roman" w:cs="Times New Roman"/>
          <w:bCs/>
          <w:sz w:val="28"/>
          <w:szCs w:val="28"/>
          <w:lang w:val="uk-UA" w:eastAsia="uk-UA"/>
        </w:rPr>
        <w:t xml:space="preserve"> з 2021 року.</w:t>
      </w:r>
    </w:p>
    <w:p w14:paraId="767924F3" w14:textId="6385DBBB" w:rsidR="00CB4001" w:rsidRDefault="00CB4001" w:rsidP="007F320D">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Між Україною та Італією заключено 34 нормативно-правових актів</w:t>
      </w:r>
      <w:r w:rsidR="00CA660A">
        <w:rPr>
          <w:rFonts w:ascii="Times New Roman" w:eastAsia="Times New Roman" w:hAnsi="Times New Roman" w:cs="Times New Roman"/>
          <w:bCs/>
          <w:sz w:val="28"/>
          <w:szCs w:val="28"/>
          <w:lang w:val="uk-UA" w:eastAsia="uk-UA"/>
        </w:rPr>
        <w:t>, які закріплюють співробітництво в багатьох сферах</w:t>
      </w:r>
      <w:r>
        <w:rPr>
          <w:rFonts w:ascii="Times New Roman" w:eastAsia="Times New Roman" w:hAnsi="Times New Roman" w:cs="Times New Roman"/>
          <w:bCs/>
          <w:sz w:val="28"/>
          <w:szCs w:val="28"/>
          <w:lang w:val="uk-UA" w:eastAsia="uk-UA"/>
        </w:rPr>
        <w:t xml:space="preserve">. Серед </w:t>
      </w:r>
      <w:r w:rsidR="00CA660A">
        <w:rPr>
          <w:rFonts w:ascii="Times New Roman" w:eastAsia="Times New Roman" w:hAnsi="Times New Roman" w:cs="Times New Roman"/>
          <w:bCs/>
          <w:sz w:val="28"/>
          <w:szCs w:val="28"/>
          <w:lang w:val="uk-UA" w:eastAsia="uk-UA"/>
        </w:rPr>
        <w:t>них</w:t>
      </w:r>
      <w:r w:rsidR="00CA660A" w:rsidRPr="00CA660A">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w:t>
      </w:r>
      <w:r w:rsidR="00CA660A">
        <w:rPr>
          <w:rFonts w:ascii="Times New Roman" w:eastAsia="Times New Roman" w:hAnsi="Times New Roman" w:cs="Times New Roman"/>
          <w:bCs/>
          <w:sz w:val="28"/>
          <w:szCs w:val="28"/>
          <w:lang w:val="uk-UA" w:eastAsia="uk-UA"/>
        </w:rPr>
        <w:t>Договір про економічні</w:t>
      </w:r>
      <w:r>
        <w:rPr>
          <w:rFonts w:ascii="Times New Roman" w:eastAsia="Times New Roman" w:hAnsi="Times New Roman" w:cs="Times New Roman"/>
          <w:bCs/>
          <w:sz w:val="28"/>
          <w:szCs w:val="28"/>
          <w:lang w:val="uk-UA" w:eastAsia="uk-UA"/>
        </w:rPr>
        <w:t xml:space="preserve"> відносин</w:t>
      </w:r>
      <w:r w:rsidR="00CA660A">
        <w:rPr>
          <w:rFonts w:ascii="Times New Roman" w:eastAsia="Times New Roman" w:hAnsi="Times New Roman" w:cs="Times New Roman"/>
          <w:bCs/>
          <w:sz w:val="28"/>
          <w:szCs w:val="28"/>
          <w:lang w:val="uk-UA" w:eastAsia="uk-UA"/>
        </w:rPr>
        <w:t>и</w:t>
      </w:r>
      <w:r>
        <w:rPr>
          <w:rFonts w:ascii="Times New Roman" w:eastAsia="Times New Roman" w:hAnsi="Times New Roman" w:cs="Times New Roman"/>
          <w:bCs/>
          <w:sz w:val="28"/>
          <w:szCs w:val="28"/>
          <w:lang w:val="uk-UA" w:eastAsia="uk-UA"/>
        </w:rPr>
        <w:t xml:space="preserve"> </w:t>
      </w:r>
      <w:r w:rsidR="00CA660A" w:rsidRPr="00CA660A">
        <w:rPr>
          <w:rFonts w:ascii="Times New Roman" w:eastAsia="Times New Roman" w:hAnsi="Times New Roman" w:cs="Times New Roman"/>
          <w:bCs/>
          <w:sz w:val="28"/>
          <w:szCs w:val="28"/>
          <w:lang w:val="uk-UA" w:eastAsia="uk-UA"/>
        </w:rPr>
        <w:t>[</w:t>
      </w:r>
      <w:r w:rsidR="0025358F">
        <w:rPr>
          <w:rFonts w:ascii="Times New Roman" w:eastAsia="Times New Roman" w:hAnsi="Times New Roman" w:cs="Times New Roman"/>
          <w:bCs/>
          <w:sz w:val="28"/>
          <w:szCs w:val="28"/>
          <w:lang w:val="uk-UA" w:eastAsia="uk-UA"/>
        </w:rPr>
        <w:t>3</w:t>
      </w:r>
      <w:r w:rsidR="00CA660A" w:rsidRPr="00CA660A">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uk-UA" w:eastAsia="uk-UA"/>
        </w:rPr>
        <w:t xml:space="preserve">, Договір про дружбу та співробітництво </w:t>
      </w:r>
      <w:r w:rsidR="00CA660A" w:rsidRPr="00CA660A">
        <w:rPr>
          <w:rFonts w:ascii="Times New Roman" w:eastAsia="Times New Roman" w:hAnsi="Times New Roman" w:cs="Times New Roman"/>
          <w:bCs/>
          <w:sz w:val="28"/>
          <w:szCs w:val="28"/>
          <w:lang w:val="uk-UA" w:eastAsia="uk-UA"/>
        </w:rPr>
        <w:t>[</w:t>
      </w:r>
      <w:r w:rsidR="0025358F">
        <w:rPr>
          <w:rFonts w:ascii="Times New Roman" w:eastAsia="Times New Roman" w:hAnsi="Times New Roman" w:cs="Times New Roman"/>
          <w:bCs/>
          <w:sz w:val="28"/>
          <w:szCs w:val="28"/>
          <w:lang w:val="uk-UA" w:eastAsia="uk-UA"/>
        </w:rPr>
        <w:t>10</w:t>
      </w:r>
      <w:r w:rsidR="00CA660A" w:rsidRPr="00CA660A">
        <w:rPr>
          <w:rFonts w:ascii="Times New Roman" w:eastAsia="Times New Roman" w:hAnsi="Times New Roman" w:cs="Times New Roman"/>
          <w:bCs/>
          <w:sz w:val="28"/>
          <w:szCs w:val="28"/>
          <w:lang w:val="uk-UA" w:eastAsia="uk-UA"/>
        </w:rPr>
        <w:t xml:space="preserve">], </w:t>
      </w:r>
      <w:r w:rsidR="00CA660A">
        <w:rPr>
          <w:rFonts w:ascii="Times New Roman" w:eastAsia="Times New Roman" w:hAnsi="Times New Roman" w:cs="Times New Roman"/>
          <w:bCs/>
          <w:sz w:val="28"/>
          <w:szCs w:val="28"/>
          <w:lang w:val="uk-UA" w:eastAsia="uk-UA"/>
        </w:rPr>
        <w:t>Договір про співробітництво в військовій сфері</w:t>
      </w:r>
      <w:r w:rsidR="0025358F">
        <w:rPr>
          <w:rFonts w:ascii="Times New Roman" w:eastAsia="Times New Roman" w:hAnsi="Times New Roman" w:cs="Times New Roman"/>
          <w:bCs/>
          <w:sz w:val="28"/>
          <w:szCs w:val="28"/>
          <w:lang w:val="uk-UA" w:eastAsia="uk-UA"/>
        </w:rPr>
        <w:t xml:space="preserve"> [8</w:t>
      </w:r>
      <w:r w:rsidR="00CA660A" w:rsidRPr="00CA660A">
        <w:rPr>
          <w:rFonts w:ascii="Times New Roman" w:eastAsia="Times New Roman" w:hAnsi="Times New Roman" w:cs="Times New Roman"/>
          <w:bCs/>
          <w:sz w:val="28"/>
          <w:szCs w:val="28"/>
          <w:lang w:val="uk-UA" w:eastAsia="uk-UA"/>
        </w:rPr>
        <w:t xml:space="preserve">] </w:t>
      </w:r>
      <w:r w:rsidR="00CA660A">
        <w:rPr>
          <w:rFonts w:ascii="Times New Roman" w:eastAsia="Times New Roman" w:hAnsi="Times New Roman" w:cs="Times New Roman"/>
          <w:bCs/>
          <w:sz w:val="28"/>
          <w:szCs w:val="28"/>
          <w:lang w:val="uk-UA" w:eastAsia="uk-UA"/>
        </w:rPr>
        <w:t>тощо.</w:t>
      </w:r>
    </w:p>
    <w:p w14:paraId="343C00E0" w14:textId="6663EDE9" w:rsidR="00CA660A" w:rsidRDefault="00CA660A" w:rsidP="007F320D">
      <w:pPr>
        <w:spacing w:after="0" w:line="360" w:lineRule="auto"/>
        <w:ind w:firstLine="709"/>
        <w:contextualSpacing/>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uk-UA" w:eastAsia="uk-UA"/>
        </w:rPr>
        <w:t>За всю історію співробітництва з Італією, Президенти України відвідували Італію 5 разів: у 1995 році, 2002 році, 2008 році, 2015 році та 2020 році. Щодо Президентів Італії, то вони бул</w:t>
      </w:r>
      <w:r w:rsidR="00297302">
        <w:rPr>
          <w:rFonts w:ascii="Times New Roman" w:eastAsia="Times New Roman" w:hAnsi="Times New Roman" w:cs="Times New Roman"/>
          <w:bCs/>
          <w:sz w:val="28"/>
          <w:szCs w:val="28"/>
          <w:lang w:val="uk-UA" w:eastAsia="uk-UA"/>
        </w:rPr>
        <w:t>и</w:t>
      </w:r>
      <w:r>
        <w:rPr>
          <w:rFonts w:ascii="Times New Roman" w:eastAsia="Times New Roman" w:hAnsi="Times New Roman" w:cs="Times New Roman"/>
          <w:bCs/>
          <w:sz w:val="28"/>
          <w:szCs w:val="28"/>
          <w:lang w:val="uk-UA" w:eastAsia="uk-UA"/>
        </w:rPr>
        <w:t xml:space="preserve"> в Україні два </w:t>
      </w:r>
      <w:r w:rsidR="0006618D">
        <w:rPr>
          <w:rFonts w:ascii="Times New Roman" w:eastAsia="Times New Roman" w:hAnsi="Times New Roman" w:cs="Times New Roman"/>
          <w:bCs/>
          <w:sz w:val="28"/>
          <w:szCs w:val="28"/>
          <w:lang w:val="uk-UA" w:eastAsia="uk-UA"/>
        </w:rPr>
        <w:t xml:space="preserve">рази, у 1996 році та 1999 році </w:t>
      </w:r>
      <w:r w:rsidR="0006618D" w:rsidRPr="0006618D">
        <w:rPr>
          <w:rFonts w:ascii="Times New Roman" w:eastAsia="Times New Roman" w:hAnsi="Times New Roman" w:cs="Times New Roman"/>
          <w:bCs/>
          <w:sz w:val="28"/>
          <w:szCs w:val="28"/>
          <w:lang w:val="ru-RU" w:eastAsia="uk-UA"/>
        </w:rPr>
        <w:t>[</w:t>
      </w:r>
      <w:r w:rsidR="0025358F">
        <w:rPr>
          <w:rFonts w:ascii="Times New Roman" w:eastAsia="Times New Roman" w:hAnsi="Times New Roman" w:cs="Times New Roman"/>
          <w:bCs/>
          <w:sz w:val="28"/>
          <w:szCs w:val="28"/>
          <w:lang w:val="ru-RU" w:eastAsia="uk-UA"/>
        </w:rPr>
        <w:t>7</w:t>
      </w:r>
      <w:r w:rsidR="0006618D" w:rsidRPr="0006618D">
        <w:rPr>
          <w:rFonts w:ascii="Times New Roman" w:eastAsia="Times New Roman" w:hAnsi="Times New Roman" w:cs="Times New Roman"/>
          <w:bCs/>
          <w:sz w:val="28"/>
          <w:szCs w:val="28"/>
          <w:lang w:val="ru-RU" w:eastAsia="uk-UA"/>
        </w:rPr>
        <w:t>].</w:t>
      </w:r>
    </w:p>
    <w:p w14:paraId="673350D7" w14:textId="53A82A0E" w:rsidR="001D2581" w:rsidRDefault="00463169" w:rsidP="001D2581">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22 вересня 2022 року до Києва приїхав Міністр оборони Італії. </w:t>
      </w:r>
      <w:r w:rsidR="00875FF2">
        <w:rPr>
          <w:rFonts w:ascii="Times New Roman" w:eastAsia="Times New Roman" w:hAnsi="Times New Roman" w:cs="Times New Roman"/>
          <w:bCs/>
          <w:sz w:val="28"/>
          <w:szCs w:val="28"/>
          <w:lang w:val="uk-UA" w:eastAsia="uk-UA"/>
        </w:rPr>
        <w:t>Він висловив підтримку Україні та наголосив, що</w:t>
      </w:r>
      <w:r w:rsidR="00297302">
        <w:rPr>
          <w:rFonts w:ascii="Times New Roman" w:eastAsia="Times New Roman" w:hAnsi="Times New Roman" w:cs="Times New Roman"/>
          <w:bCs/>
          <w:sz w:val="28"/>
          <w:szCs w:val="28"/>
          <w:lang w:val="uk-UA" w:eastAsia="uk-UA"/>
        </w:rPr>
        <w:t xml:space="preserve"> захоплюється стійкістю</w:t>
      </w:r>
      <w:r w:rsidR="00875FF2">
        <w:rPr>
          <w:rFonts w:ascii="Times New Roman" w:eastAsia="Times New Roman" w:hAnsi="Times New Roman" w:cs="Times New Roman"/>
          <w:bCs/>
          <w:sz w:val="28"/>
          <w:szCs w:val="28"/>
          <w:lang w:val="uk-UA" w:eastAsia="uk-UA"/>
        </w:rPr>
        <w:t xml:space="preserve"> та </w:t>
      </w:r>
      <w:r w:rsidR="00297302">
        <w:rPr>
          <w:rFonts w:ascii="Times New Roman" w:eastAsia="Times New Roman" w:hAnsi="Times New Roman" w:cs="Times New Roman"/>
          <w:bCs/>
          <w:sz w:val="28"/>
          <w:szCs w:val="28"/>
          <w:lang w:val="uk-UA" w:eastAsia="uk-UA"/>
        </w:rPr>
        <w:t>мужністю</w:t>
      </w:r>
      <w:r w:rsidR="00875FF2">
        <w:rPr>
          <w:rFonts w:ascii="Times New Roman" w:eastAsia="Times New Roman" w:hAnsi="Times New Roman" w:cs="Times New Roman"/>
          <w:bCs/>
          <w:sz w:val="28"/>
          <w:szCs w:val="28"/>
          <w:lang w:val="uk-UA" w:eastAsia="uk-UA"/>
        </w:rPr>
        <w:t xml:space="preserve"> українців.</w:t>
      </w:r>
    </w:p>
    <w:p w14:paraId="06C4621E" w14:textId="1180DE64" w:rsidR="00875FF2" w:rsidRPr="00297302" w:rsidRDefault="00875FF2" w:rsidP="001D2581">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Щодо воєнного співробітництва, то з початку російської агресії, Італія передала Україні більш ніж 20 своїх самохідних гаубиць </w:t>
      </w:r>
      <w:r>
        <w:rPr>
          <w:rFonts w:ascii="Times New Roman" w:eastAsia="Times New Roman" w:hAnsi="Times New Roman" w:cs="Times New Roman"/>
          <w:bCs/>
          <w:sz w:val="28"/>
          <w:szCs w:val="28"/>
          <w:lang w:eastAsia="uk-UA"/>
        </w:rPr>
        <w:t>M</w:t>
      </w:r>
      <w:r w:rsidRPr="00875FF2">
        <w:rPr>
          <w:rFonts w:ascii="Times New Roman" w:eastAsia="Times New Roman" w:hAnsi="Times New Roman" w:cs="Times New Roman"/>
          <w:bCs/>
          <w:sz w:val="28"/>
          <w:szCs w:val="28"/>
          <w:lang w:val="uk-UA" w:eastAsia="uk-UA"/>
        </w:rPr>
        <w:t>109</w:t>
      </w:r>
      <w:r>
        <w:rPr>
          <w:rFonts w:ascii="Times New Roman" w:eastAsia="Times New Roman" w:hAnsi="Times New Roman" w:cs="Times New Roman"/>
          <w:bCs/>
          <w:sz w:val="28"/>
          <w:szCs w:val="28"/>
          <w:lang w:eastAsia="uk-UA"/>
        </w:rPr>
        <w:t>L</w:t>
      </w:r>
      <w:r w:rsidRPr="00875FF2">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В травні Україна отримала гаубиці </w:t>
      </w:r>
      <w:r>
        <w:rPr>
          <w:rFonts w:ascii="Times New Roman" w:eastAsia="Times New Roman" w:hAnsi="Times New Roman" w:cs="Times New Roman"/>
          <w:bCs/>
          <w:sz w:val="28"/>
          <w:szCs w:val="28"/>
          <w:lang w:eastAsia="uk-UA"/>
        </w:rPr>
        <w:t>FH</w:t>
      </w:r>
      <w:r w:rsidRPr="00875FF2">
        <w:rPr>
          <w:rFonts w:ascii="Times New Roman" w:eastAsia="Times New Roman" w:hAnsi="Times New Roman" w:cs="Times New Roman"/>
          <w:bCs/>
          <w:sz w:val="28"/>
          <w:szCs w:val="28"/>
          <w:lang w:val="ru-RU" w:eastAsia="uk-UA"/>
        </w:rPr>
        <w:t>70</w:t>
      </w:r>
      <w:r>
        <w:rPr>
          <w:rFonts w:ascii="Times New Roman" w:eastAsia="Times New Roman" w:hAnsi="Times New Roman" w:cs="Times New Roman"/>
          <w:bCs/>
          <w:sz w:val="28"/>
          <w:szCs w:val="28"/>
          <w:lang w:val="uk-UA" w:eastAsia="uk-UA"/>
        </w:rPr>
        <w:t xml:space="preserve">, до речі ця артилерія використовувалась для </w:t>
      </w:r>
      <w:proofErr w:type="spellStart"/>
      <w:r>
        <w:rPr>
          <w:rFonts w:ascii="Times New Roman" w:eastAsia="Times New Roman" w:hAnsi="Times New Roman" w:cs="Times New Roman"/>
          <w:bCs/>
          <w:sz w:val="28"/>
          <w:szCs w:val="28"/>
          <w:lang w:val="uk-UA" w:eastAsia="uk-UA"/>
        </w:rPr>
        <w:t>деокупації</w:t>
      </w:r>
      <w:proofErr w:type="spellEnd"/>
      <w:r>
        <w:rPr>
          <w:rFonts w:ascii="Times New Roman" w:eastAsia="Times New Roman" w:hAnsi="Times New Roman" w:cs="Times New Roman"/>
          <w:bCs/>
          <w:sz w:val="28"/>
          <w:szCs w:val="28"/>
          <w:lang w:val="uk-UA" w:eastAsia="uk-UA"/>
        </w:rPr>
        <w:t xml:space="preserve"> Харківської області. Крім цього, Італія дарувала Україні</w:t>
      </w:r>
      <w:r w:rsidR="00297302">
        <w:rPr>
          <w:rFonts w:ascii="Times New Roman" w:eastAsia="Times New Roman" w:hAnsi="Times New Roman" w:cs="Times New Roman"/>
          <w:bCs/>
          <w:sz w:val="28"/>
          <w:szCs w:val="28"/>
          <w:lang w:val="uk-UA" w:eastAsia="uk-UA"/>
        </w:rPr>
        <w:t xml:space="preserve"> бронеавтомобілі підвищеної прохідності </w:t>
      </w:r>
      <w:proofErr w:type="spellStart"/>
      <w:r w:rsidR="00297302">
        <w:rPr>
          <w:rFonts w:ascii="Times New Roman" w:eastAsia="Times New Roman" w:hAnsi="Times New Roman" w:cs="Times New Roman"/>
          <w:bCs/>
          <w:sz w:val="28"/>
          <w:szCs w:val="28"/>
          <w:lang w:eastAsia="uk-UA"/>
        </w:rPr>
        <w:t>Lince</w:t>
      </w:r>
      <w:proofErr w:type="spellEnd"/>
      <w:r w:rsidR="00297302">
        <w:rPr>
          <w:rFonts w:ascii="Times New Roman" w:eastAsia="Times New Roman" w:hAnsi="Times New Roman" w:cs="Times New Roman"/>
          <w:bCs/>
          <w:sz w:val="28"/>
          <w:szCs w:val="28"/>
          <w:lang w:val="uk-UA" w:eastAsia="uk-UA"/>
        </w:rPr>
        <w:t>. Доставляла дві ракетні</w:t>
      </w:r>
      <w:r w:rsidR="00297302" w:rsidRPr="00297302">
        <w:rPr>
          <w:rFonts w:ascii="Times New Roman" w:eastAsia="Times New Roman" w:hAnsi="Times New Roman" w:cs="Times New Roman"/>
          <w:bCs/>
          <w:sz w:val="28"/>
          <w:szCs w:val="28"/>
          <w:lang w:val="uk-UA" w:eastAsia="uk-UA"/>
        </w:rPr>
        <w:t xml:space="preserve"> системи </w:t>
      </w:r>
      <w:r w:rsidR="00297302">
        <w:rPr>
          <w:rFonts w:ascii="Times New Roman" w:eastAsia="Times New Roman" w:hAnsi="Times New Roman" w:cs="Times New Roman"/>
          <w:bCs/>
          <w:sz w:val="28"/>
          <w:szCs w:val="28"/>
          <w:lang w:eastAsia="uk-UA"/>
        </w:rPr>
        <w:t>M</w:t>
      </w:r>
      <w:r w:rsidR="00297302" w:rsidRPr="004C3CBD">
        <w:rPr>
          <w:rFonts w:ascii="Times New Roman" w:eastAsia="Times New Roman" w:hAnsi="Times New Roman" w:cs="Times New Roman"/>
          <w:bCs/>
          <w:sz w:val="28"/>
          <w:szCs w:val="28"/>
          <w:lang w:val="uk-UA" w:eastAsia="uk-UA"/>
        </w:rPr>
        <w:t xml:space="preserve">270 </w:t>
      </w:r>
      <w:r w:rsidR="00297302">
        <w:rPr>
          <w:rFonts w:ascii="Times New Roman" w:eastAsia="Times New Roman" w:hAnsi="Times New Roman" w:cs="Times New Roman"/>
          <w:bCs/>
          <w:sz w:val="28"/>
          <w:szCs w:val="28"/>
          <w:lang w:eastAsia="uk-UA"/>
        </w:rPr>
        <w:t>MLRS</w:t>
      </w:r>
      <w:r w:rsidR="00297302">
        <w:rPr>
          <w:rFonts w:ascii="Times New Roman" w:eastAsia="Times New Roman" w:hAnsi="Times New Roman" w:cs="Times New Roman"/>
          <w:bCs/>
          <w:sz w:val="28"/>
          <w:szCs w:val="28"/>
          <w:lang w:val="uk-UA" w:eastAsia="uk-UA"/>
        </w:rPr>
        <w:t xml:space="preserve"> тощо</w:t>
      </w:r>
      <w:r w:rsidR="00297302" w:rsidRPr="004C3CBD">
        <w:rPr>
          <w:rFonts w:ascii="Times New Roman" w:eastAsia="Times New Roman" w:hAnsi="Times New Roman" w:cs="Times New Roman"/>
          <w:bCs/>
          <w:sz w:val="28"/>
          <w:szCs w:val="28"/>
          <w:lang w:val="uk-UA" w:eastAsia="uk-UA"/>
        </w:rPr>
        <w:t>[4]</w:t>
      </w:r>
      <w:r w:rsidR="00297302">
        <w:rPr>
          <w:rFonts w:ascii="Times New Roman" w:eastAsia="Times New Roman" w:hAnsi="Times New Roman" w:cs="Times New Roman"/>
          <w:bCs/>
          <w:sz w:val="28"/>
          <w:szCs w:val="28"/>
          <w:lang w:val="uk-UA" w:eastAsia="uk-UA"/>
        </w:rPr>
        <w:t>.</w:t>
      </w:r>
    </w:p>
    <w:p w14:paraId="3D52AB60" w14:textId="13F0A46F" w:rsidR="005350CA" w:rsidRDefault="005350CA" w:rsidP="0006618D">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Розглядаючи торговельно-економічне співробітництво країн, можна сказати, що Італія є одним з найголовніших партнерів України. Вона ввійшла до топ-10 країн світу, з якими Україна </w:t>
      </w:r>
      <w:r w:rsidR="005019DC">
        <w:rPr>
          <w:rFonts w:ascii="Times New Roman" w:eastAsia="Times New Roman" w:hAnsi="Times New Roman" w:cs="Times New Roman"/>
          <w:bCs/>
          <w:sz w:val="28"/>
          <w:szCs w:val="28"/>
          <w:lang w:val="uk-UA" w:eastAsia="uk-UA"/>
        </w:rPr>
        <w:t>має найбільший</w:t>
      </w:r>
      <w:r>
        <w:rPr>
          <w:rFonts w:ascii="Times New Roman" w:eastAsia="Times New Roman" w:hAnsi="Times New Roman" w:cs="Times New Roman"/>
          <w:bCs/>
          <w:sz w:val="28"/>
          <w:szCs w:val="28"/>
          <w:lang w:val="uk-UA" w:eastAsia="uk-UA"/>
        </w:rPr>
        <w:t xml:space="preserve"> </w:t>
      </w:r>
      <w:r w:rsidR="005019DC">
        <w:rPr>
          <w:rFonts w:ascii="Times New Roman" w:eastAsia="Times New Roman" w:hAnsi="Times New Roman" w:cs="Times New Roman"/>
          <w:bCs/>
          <w:sz w:val="28"/>
          <w:szCs w:val="28"/>
          <w:lang w:val="uk-UA" w:eastAsia="uk-UA"/>
        </w:rPr>
        <w:t xml:space="preserve">зовнішньоторговельний оборот товарів. А якщо зменшити рамки, то з країн Європи займає 3 місце, пропускаючи вперед Польщу та Німеччину. </w:t>
      </w:r>
    </w:p>
    <w:p w14:paraId="0FC03113" w14:textId="29FA8A69" w:rsidR="00CA660A" w:rsidRDefault="0006618D" w:rsidP="007F320D">
      <w:pPr>
        <w:spacing w:after="0" w:line="360" w:lineRule="auto"/>
        <w:ind w:firstLine="709"/>
        <w:contextualSpacing/>
        <w:jc w:val="both"/>
        <w:rPr>
          <w:rFonts w:ascii="Times New Roman" w:eastAsia="Times New Roman" w:hAnsi="Times New Roman" w:cs="Times New Roman"/>
          <w:bCs/>
          <w:sz w:val="28"/>
          <w:szCs w:val="28"/>
          <w:lang w:val="uk-UA" w:eastAsia="uk-UA"/>
        </w:rPr>
      </w:pPr>
      <w:r w:rsidRPr="0006618D">
        <w:rPr>
          <w:rFonts w:ascii="Times New Roman" w:eastAsia="Times New Roman" w:hAnsi="Times New Roman" w:cs="Times New Roman"/>
          <w:bCs/>
          <w:sz w:val="28"/>
          <w:szCs w:val="28"/>
          <w:lang w:val="uk-UA" w:eastAsia="uk-UA"/>
        </w:rPr>
        <w:t>Для дослідження важливості торгівлі України з Італією був розрахований індекс інтенсивності торгівлі (IT), а також індекс інтенсивності експортної торгівлі (</w:t>
      </w:r>
      <w:proofErr w:type="spellStart"/>
      <w:r w:rsidRPr="0006618D">
        <w:rPr>
          <w:rFonts w:ascii="Times New Roman" w:eastAsia="Times New Roman" w:hAnsi="Times New Roman" w:cs="Times New Roman"/>
          <w:bCs/>
          <w:sz w:val="28"/>
          <w:szCs w:val="28"/>
          <w:lang w:val="uk-UA" w:eastAsia="uk-UA"/>
        </w:rPr>
        <w:t>IE</w:t>
      </w:r>
      <w:r w:rsidRPr="0006618D">
        <w:rPr>
          <w:rFonts w:ascii="Times New Roman" w:eastAsia="Times New Roman" w:hAnsi="Times New Roman" w:cs="Times New Roman"/>
          <w:bCs/>
          <w:sz w:val="28"/>
          <w:szCs w:val="28"/>
          <w:vertAlign w:val="subscript"/>
          <w:lang w:val="uk-UA" w:eastAsia="uk-UA"/>
        </w:rPr>
        <w:t>інт</w:t>
      </w:r>
      <w:proofErr w:type="spellEnd"/>
      <w:r w:rsidRPr="0006618D">
        <w:rPr>
          <w:rFonts w:ascii="Times New Roman" w:eastAsia="Times New Roman" w:hAnsi="Times New Roman" w:cs="Times New Roman"/>
          <w:bCs/>
          <w:sz w:val="28"/>
          <w:szCs w:val="28"/>
          <w:vertAlign w:val="subscript"/>
          <w:lang w:val="uk-UA" w:eastAsia="uk-UA"/>
        </w:rPr>
        <w:t xml:space="preserve"> </w:t>
      </w:r>
      <w:proofErr w:type="spellStart"/>
      <w:r w:rsidRPr="0006618D">
        <w:rPr>
          <w:rFonts w:ascii="Times New Roman" w:eastAsia="Times New Roman" w:hAnsi="Times New Roman" w:cs="Times New Roman"/>
          <w:bCs/>
          <w:sz w:val="28"/>
          <w:szCs w:val="28"/>
          <w:vertAlign w:val="subscript"/>
          <w:lang w:val="uk-UA" w:eastAsia="uk-UA"/>
        </w:rPr>
        <w:t>jk</w:t>
      </w:r>
      <w:proofErr w:type="spellEnd"/>
      <w:r w:rsidRPr="0006618D">
        <w:rPr>
          <w:rFonts w:ascii="Times New Roman" w:eastAsia="Times New Roman" w:hAnsi="Times New Roman" w:cs="Times New Roman"/>
          <w:bCs/>
          <w:sz w:val="28"/>
          <w:szCs w:val="28"/>
          <w:vertAlign w:val="subscript"/>
          <w:lang w:val="uk-UA" w:eastAsia="uk-UA"/>
        </w:rPr>
        <w:t xml:space="preserve"> </w:t>
      </w:r>
      <w:r w:rsidRPr="0006618D">
        <w:rPr>
          <w:rFonts w:ascii="Times New Roman" w:eastAsia="Times New Roman" w:hAnsi="Times New Roman" w:cs="Times New Roman"/>
          <w:bCs/>
          <w:sz w:val="28"/>
          <w:szCs w:val="28"/>
          <w:lang w:val="uk-UA" w:eastAsia="uk-UA"/>
        </w:rPr>
        <w:t>) та індекс інтенсивнос</w:t>
      </w:r>
      <w:r>
        <w:rPr>
          <w:rFonts w:ascii="Times New Roman" w:eastAsia="Times New Roman" w:hAnsi="Times New Roman" w:cs="Times New Roman"/>
          <w:bCs/>
          <w:sz w:val="28"/>
          <w:szCs w:val="28"/>
          <w:lang w:val="uk-UA" w:eastAsia="uk-UA"/>
        </w:rPr>
        <w:t>ті імпортної торгівлі (</w:t>
      </w:r>
      <w:proofErr w:type="spellStart"/>
      <w:r>
        <w:rPr>
          <w:rFonts w:ascii="Times New Roman" w:eastAsia="Times New Roman" w:hAnsi="Times New Roman" w:cs="Times New Roman"/>
          <w:bCs/>
          <w:sz w:val="28"/>
          <w:szCs w:val="28"/>
          <w:lang w:val="uk-UA" w:eastAsia="uk-UA"/>
        </w:rPr>
        <w:t>ІІ</w:t>
      </w:r>
      <w:r w:rsidRPr="0006618D">
        <w:rPr>
          <w:rFonts w:ascii="Times New Roman" w:eastAsia="Times New Roman" w:hAnsi="Times New Roman" w:cs="Times New Roman"/>
          <w:bCs/>
          <w:sz w:val="28"/>
          <w:szCs w:val="28"/>
          <w:vertAlign w:val="subscript"/>
          <w:lang w:val="uk-UA" w:eastAsia="uk-UA"/>
        </w:rPr>
        <w:t>інт</w:t>
      </w:r>
      <w:proofErr w:type="spellEnd"/>
      <w:r w:rsidRPr="0006618D">
        <w:rPr>
          <w:rFonts w:ascii="Times New Roman" w:eastAsia="Times New Roman" w:hAnsi="Times New Roman" w:cs="Times New Roman"/>
          <w:bCs/>
          <w:sz w:val="28"/>
          <w:szCs w:val="28"/>
          <w:vertAlign w:val="subscript"/>
          <w:lang w:val="uk-UA" w:eastAsia="uk-UA"/>
        </w:rPr>
        <w:t xml:space="preserve"> </w:t>
      </w:r>
      <w:proofErr w:type="spellStart"/>
      <w:r w:rsidRPr="0006618D">
        <w:rPr>
          <w:rFonts w:ascii="Times New Roman" w:eastAsia="Times New Roman" w:hAnsi="Times New Roman" w:cs="Times New Roman"/>
          <w:bCs/>
          <w:sz w:val="28"/>
          <w:szCs w:val="28"/>
          <w:vertAlign w:val="subscript"/>
          <w:lang w:val="uk-UA" w:eastAsia="uk-UA"/>
        </w:rPr>
        <w:t>jk</w:t>
      </w:r>
      <w:proofErr w:type="spellEnd"/>
      <w:r w:rsidRPr="0006618D">
        <w:rPr>
          <w:rFonts w:ascii="Times New Roman" w:eastAsia="Times New Roman" w:hAnsi="Times New Roman" w:cs="Times New Roman"/>
          <w:bCs/>
          <w:sz w:val="28"/>
          <w:szCs w:val="28"/>
          <w:vertAlign w:val="subscript"/>
          <w:lang w:val="uk-UA" w:eastAsia="uk-UA"/>
        </w:rPr>
        <w:t xml:space="preserve"> </w:t>
      </w:r>
      <w:r>
        <w:rPr>
          <w:rFonts w:ascii="Times New Roman" w:eastAsia="Times New Roman" w:hAnsi="Times New Roman" w:cs="Times New Roman"/>
          <w:bCs/>
          <w:sz w:val="28"/>
          <w:szCs w:val="28"/>
          <w:lang w:val="uk-UA" w:eastAsia="uk-UA"/>
        </w:rPr>
        <w:t>).</w:t>
      </w:r>
      <w:r w:rsidR="005350CA">
        <w:rPr>
          <w:rFonts w:ascii="Times New Roman" w:eastAsia="Times New Roman" w:hAnsi="Times New Roman" w:cs="Times New Roman"/>
          <w:bCs/>
          <w:sz w:val="28"/>
          <w:szCs w:val="28"/>
          <w:lang w:val="uk-UA" w:eastAsia="uk-UA"/>
        </w:rPr>
        <w:t xml:space="preserve"> </w:t>
      </w:r>
      <w:r w:rsidR="005350CA" w:rsidRPr="005350CA">
        <w:rPr>
          <w:rFonts w:ascii="Times New Roman" w:eastAsia="Times New Roman" w:hAnsi="Times New Roman" w:cs="Times New Roman"/>
          <w:bCs/>
          <w:sz w:val="28"/>
          <w:szCs w:val="28"/>
          <w:lang w:val="uk-UA" w:eastAsia="uk-UA"/>
        </w:rPr>
        <w:t xml:space="preserve">Таким чином, </w:t>
      </w:r>
      <w:r w:rsidR="005350CA">
        <w:rPr>
          <w:rFonts w:ascii="Times New Roman" w:eastAsia="Times New Roman" w:hAnsi="Times New Roman" w:cs="Times New Roman"/>
          <w:bCs/>
          <w:sz w:val="28"/>
          <w:szCs w:val="28"/>
          <w:lang w:val="uk-UA" w:eastAsia="uk-UA"/>
        </w:rPr>
        <w:t xml:space="preserve">(Додаток А) </w:t>
      </w:r>
      <w:r w:rsidR="005350CA" w:rsidRPr="005350CA">
        <w:rPr>
          <w:rFonts w:ascii="Times New Roman" w:eastAsia="Times New Roman" w:hAnsi="Times New Roman" w:cs="Times New Roman"/>
          <w:bCs/>
          <w:sz w:val="28"/>
          <w:szCs w:val="28"/>
          <w:lang w:val="uk-UA" w:eastAsia="uk-UA"/>
        </w:rPr>
        <w:t>у 2015-2021 рр. індекс інтенсивності торгівлі був більшим за одиницю, що говорить про важливість експорту з України до Італії у порівнянні з іншими країнами світу. Негативною тенденцією є зменшення значення індексу інтенсивності торгівлі протягом 2016-2019 рр. Так, у 2019 р. індекс становив 0,93, що на 49,7% менший за індекс 2016 р. та на 26,8% – 2018 р. Однак, у 2020 р. значення індексу зростає до 1,56%, що на 67,7% більший індексу 2019 р. та на 3,3% – індексу 2021 р. Незважаючи на це, Італія є важливим торговельним партнером. Якщо більш детально розглядати інтенсивність торгівлі при здійсненні експортних та імпортних операцій, то слід зазначити, що індекс інтенсивності експортної торгівлі на протязі зазначеного періоду був більшим за одиницю, крім 2019 р., а індекс інтенсивності імпортної торгівлі – меншим за одиницю. Виходячи з цього, експорт до Італії є більш інтенсивним, ніж експорт до інших країн світу, а імпорт навпаки.</w:t>
      </w:r>
    </w:p>
    <w:p w14:paraId="50F67907" w14:textId="6D4DE203" w:rsidR="005350CA" w:rsidRPr="005350CA" w:rsidRDefault="005350CA" w:rsidP="005350CA">
      <w:pPr>
        <w:spacing w:after="0" w:line="360" w:lineRule="auto"/>
        <w:ind w:firstLine="709"/>
        <w:contextualSpacing/>
        <w:jc w:val="both"/>
        <w:rPr>
          <w:rFonts w:ascii="Times New Roman" w:eastAsia="Times New Roman" w:hAnsi="Times New Roman" w:cs="Times New Roman"/>
          <w:bCs/>
          <w:sz w:val="28"/>
          <w:szCs w:val="28"/>
          <w:lang w:val="uk-UA" w:eastAsia="uk-UA"/>
        </w:rPr>
      </w:pPr>
      <w:r w:rsidRPr="005350CA">
        <w:rPr>
          <w:rFonts w:ascii="Times New Roman" w:eastAsia="Times New Roman" w:hAnsi="Times New Roman" w:cs="Times New Roman"/>
          <w:bCs/>
          <w:sz w:val="28"/>
          <w:szCs w:val="28"/>
          <w:lang w:val="uk-UA" w:eastAsia="uk-UA"/>
        </w:rPr>
        <w:t>Проаналізуємо показники зовнішньої</w:t>
      </w:r>
      <w:r>
        <w:rPr>
          <w:rFonts w:ascii="Times New Roman" w:eastAsia="Times New Roman" w:hAnsi="Times New Roman" w:cs="Times New Roman"/>
          <w:bCs/>
          <w:sz w:val="28"/>
          <w:szCs w:val="28"/>
          <w:lang w:val="uk-UA" w:eastAsia="uk-UA"/>
        </w:rPr>
        <w:t xml:space="preserve"> торгівлі товарами (Додаток Б). </w:t>
      </w:r>
      <w:r w:rsidRPr="005350CA">
        <w:rPr>
          <w:rFonts w:ascii="Times New Roman" w:eastAsia="Times New Roman" w:hAnsi="Times New Roman" w:cs="Times New Roman"/>
          <w:bCs/>
          <w:sz w:val="28"/>
          <w:szCs w:val="28"/>
          <w:lang w:val="uk-UA" w:eastAsia="uk-UA"/>
        </w:rPr>
        <w:t>Характерною особливістю розвитку зовнішньої торгівлі товарами України з Італією в 2015-2021 рр. стало продовження тенденції збільшення її обсягів, яка спостерігається в зовнішній торгівлі протягом останніх років, хоча у 2019 р. спостерігається спад обсягів торгівлі, а також у 2021 р., що викликано скороченням обсягів споживання української продукції чорної металургії з боку Італії. Аналізуючи динаміку зовнішньоторговельного обороту, можна зробити висновок, що за 2015-2021 рр. його обсяг зріс на 1790,5 млн. дол. США або на 61,2%. Сальдо зовнішньої торгівлі є додатним, що є свідченням ефективності торговельної співпраці. Розраховані коефіцієнти покриття свідчать, що валютна виручка від експорту покриває витрати на імпорт товарів в середньому у 1,5 рази за аналізований період. Однак, несприятливою</w:t>
      </w:r>
      <w:r w:rsidR="00CD24A9">
        <w:rPr>
          <w:rFonts w:ascii="Times New Roman" w:eastAsia="Times New Roman" w:hAnsi="Times New Roman" w:cs="Times New Roman"/>
          <w:bCs/>
          <w:sz w:val="28"/>
          <w:szCs w:val="28"/>
          <w:lang w:val="uk-UA" w:eastAsia="uk-UA"/>
        </w:rPr>
        <w:t xml:space="preserve"> тенденцією розвитку зовнішньо-</w:t>
      </w:r>
      <w:r w:rsidRPr="005350CA">
        <w:rPr>
          <w:rFonts w:ascii="Times New Roman" w:eastAsia="Times New Roman" w:hAnsi="Times New Roman" w:cs="Times New Roman"/>
          <w:bCs/>
          <w:sz w:val="28"/>
          <w:szCs w:val="28"/>
          <w:lang w:val="uk-UA" w:eastAsia="uk-UA"/>
        </w:rPr>
        <w:t>торговельних зв’язків є зменшення значення коефіцієнта покриття, що викликано випереджальним зростанням імпорту над експортом. Так, в середньому щорічно обсяги імпорту зростали на 172,0 млн. дол. США (на 11,7%), а обсяги експорту – на 83,7 млн. дол. США (на 3,9%). Коефіцієнт випередження дорівнює 107,5, тобто зростання обсягів імпорту товарів за період, що аналізується, випереджало зростання обсягів експорту товарів на 7,5%.</w:t>
      </w:r>
    </w:p>
    <w:p w14:paraId="207E87B3" w14:textId="14466999" w:rsidR="005350CA" w:rsidRDefault="005350CA" w:rsidP="005350CA">
      <w:pPr>
        <w:spacing w:after="0" w:line="360" w:lineRule="auto"/>
        <w:ind w:firstLine="709"/>
        <w:contextualSpacing/>
        <w:jc w:val="both"/>
        <w:rPr>
          <w:rFonts w:ascii="Times New Roman" w:eastAsia="Times New Roman" w:hAnsi="Times New Roman" w:cs="Times New Roman"/>
          <w:bCs/>
          <w:sz w:val="28"/>
          <w:szCs w:val="28"/>
          <w:lang w:val="uk-UA" w:eastAsia="uk-UA"/>
        </w:rPr>
      </w:pPr>
      <w:r w:rsidRPr="005350CA">
        <w:rPr>
          <w:rFonts w:ascii="Times New Roman" w:eastAsia="Times New Roman" w:hAnsi="Times New Roman" w:cs="Times New Roman"/>
          <w:bCs/>
          <w:sz w:val="28"/>
          <w:szCs w:val="28"/>
          <w:lang w:val="uk-UA" w:eastAsia="uk-UA"/>
        </w:rPr>
        <w:t>Значення показника говорять про те, що товарна структура Італії та України є схожими зі світовою. Отже, товарна структура експорту та імпорту Італії менш відрізняється від світової, в Україні інакша ситуація, лише товарна структура імпорту найближча до світової, експортна відрізняється від світової, та майже у 2 р</w:t>
      </w:r>
      <w:r>
        <w:rPr>
          <w:rFonts w:ascii="Times New Roman" w:eastAsia="Times New Roman" w:hAnsi="Times New Roman" w:cs="Times New Roman"/>
          <w:bCs/>
          <w:sz w:val="28"/>
          <w:szCs w:val="28"/>
          <w:lang w:val="uk-UA" w:eastAsia="uk-UA"/>
        </w:rPr>
        <w:t>а</w:t>
      </w:r>
      <w:r w:rsidR="00626D43">
        <w:rPr>
          <w:rFonts w:ascii="Times New Roman" w:eastAsia="Times New Roman" w:hAnsi="Times New Roman" w:cs="Times New Roman"/>
          <w:bCs/>
          <w:sz w:val="28"/>
          <w:szCs w:val="28"/>
          <w:lang w:val="uk-UA" w:eastAsia="uk-UA"/>
        </w:rPr>
        <w:t xml:space="preserve">зи більша за структуру </w:t>
      </w:r>
      <w:r w:rsidR="00626D43" w:rsidRPr="0025358F">
        <w:rPr>
          <w:rFonts w:ascii="Times New Roman" w:eastAsia="Times New Roman" w:hAnsi="Times New Roman" w:cs="Times New Roman"/>
          <w:bCs/>
          <w:sz w:val="28"/>
          <w:szCs w:val="28"/>
          <w:lang w:val="uk-UA" w:eastAsia="uk-UA"/>
        </w:rPr>
        <w:t>Італії [1</w:t>
      </w:r>
      <w:r w:rsidRPr="0025358F">
        <w:rPr>
          <w:rFonts w:ascii="Times New Roman" w:eastAsia="Times New Roman" w:hAnsi="Times New Roman" w:cs="Times New Roman"/>
          <w:bCs/>
          <w:sz w:val="28"/>
          <w:szCs w:val="28"/>
          <w:lang w:val="uk-UA" w:eastAsia="uk-UA"/>
        </w:rPr>
        <w:t>].</w:t>
      </w:r>
    </w:p>
    <w:p w14:paraId="7FA0CAAC" w14:textId="40B5FFC1" w:rsidR="005019DC" w:rsidRDefault="005019DC" w:rsidP="005350CA">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Україна активно експортує чорні метали – 66,7%, насіння і плоди олійних рослин – 5,3%, зерно – 4%, нафта, нафтопродукти – 3,5%, жири та олії тваринного/рослинного походження – 3,2%, необроблені шкіра та шкура – 2,2%, деревина – 2,1%, сіль, сірка, каміння – 2%.</w:t>
      </w:r>
    </w:p>
    <w:p w14:paraId="212161E9" w14:textId="3D1871AC" w:rsidR="005019DC" w:rsidRPr="005019DC" w:rsidRDefault="005019DC" w:rsidP="005350CA">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Імпортує ядерні реактори, котли, машини, апарати і механічні пристрої – 25,3%, полімерні матеріали, пластмаси – 9,7%, фармацевтична продукція – 6,1%, електричні машини та устаткування – 5,2%, меблі – 3,8%, вироби з чорних металів – 3,7%, мінеральні палива, нафта і продукти її перегонки – 2,9%, необроблені шкури та шкіра – 2,1%.</w:t>
      </w:r>
    </w:p>
    <w:p w14:paraId="02961174" w14:textId="5E5B23FE" w:rsidR="005350CA" w:rsidRPr="00CC06F4" w:rsidRDefault="00CC06F4" w:rsidP="00CC06F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CC06F4">
        <w:rPr>
          <w:rFonts w:ascii="Times New Roman" w:eastAsia="Times New Roman" w:hAnsi="Times New Roman" w:cs="Times New Roman"/>
          <w:bCs/>
          <w:sz w:val="28"/>
          <w:szCs w:val="28"/>
          <w:lang w:val="uk-UA" w:eastAsia="uk-UA"/>
        </w:rPr>
        <w:t xml:space="preserve">Важливо й те, що підприємства Запорізької області більше продають за кордон, ніж купують. При цьому основу в експорті становить вироби чорної металургії, а </w:t>
      </w:r>
      <w:r>
        <w:rPr>
          <w:rFonts w:ascii="Times New Roman" w:eastAsia="Times New Roman" w:hAnsi="Times New Roman" w:cs="Times New Roman"/>
          <w:bCs/>
          <w:sz w:val="28"/>
          <w:szCs w:val="28"/>
          <w:lang w:val="uk-UA" w:eastAsia="uk-UA"/>
        </w:rPr>
        <w:t>імпортують найбільше мінеральні</w:t>
      </w:r>
      <w:r w:rsidRPr="00CC06F4">
        <w:rPr>
          <w:rFonts w:ascii="Times New Roman" w:eastAsia="Times New Roman" w:hAnsi="Times New Roman" w:cs="Times New Roman"/>
          <w:bCs/>
          <w:sz w:val="28"/>
          <w:szCs w:val="28"/>
          <w:lang w:val="uk-UA" w:eastAsia="uk-UA"/>
        </w:rPr>
        <w:t xml:space="preserve"> добрив</w:t>
      </w:r>
      <w:r>
        <w:rPr>
          <w:rFonts w:ascii="Times New Roman" w:eastAsia="Times New Roman" w:hAnsi="Times New Roman" w:cs="Times New Roman"/>
          <w:bCs/>
          <w:sz w:val="28"/>
          <w:szCs w:val="28"/>
          <w:lang w:val="uk-UA" w:eastAsia="uk-UA"/>
        </w:rPr>
        <w:t>а</w:t>
      </w:r>
      <w:r w:rsidRPr="00CC06F4">
        <w:rPr>
          <w:rFonts w:ascii="Times New Roman" w:eastAsia="Times New Roman" w:hAnsi="Times New Roman" w:cs="Times New Roman"/>
          <w:bCs/>
          <w:sz w:val="28"/>
          <w:szCs w:val="28"/>
          <w:lang w:val="uk-UA" w:eastAsia="uk-UA"/>
        </w:rPr>
        <w:t>. Італія веде досить тісну співпрацю з індустріальними гігантами Запоріжжя, як Запорізький завод феросплавів поставляє Італії марганцеві та кремнієві сплави, ПАТ «Запоріжсталь»</w:t>
      </w:r>
      <w:r>
        <w:rPr>
          <w:rFonts w:ascii="Times New Roman" w:eastAsia="Times New Roman" w:hAnsi="Times New Roman" w:cs="Times New Roman"/>
          <w:bCs/>
          <w:sz w:val="28"/>
          <w:szCs w:val="28"/>
          <w:lang w:val="uk-UA" w:eastAsia="uk-UA"/>
        </w:rPr>
        <w:t>,</w:t>
      </w:r>
      <w:r w:rsidRPr="00CC06F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який є одним з</w:t>
      </w:r>
      <w:r w:rsidRPr="00CC06F4">
        <w:rPr>
          <w:rFonts w:ascii="Times New Roman" w:eastAsia="Times New Roman" w:hAnsi="Times New Roman" w:cs="Times New Roman"/>
          <w:bCs/>
          <w:sz w:val="28"/>
          <w:szCs w:val="28"/>
          <w:lang w:val="uk-UA" w:eastAsia="uk-UA"/>
        </w:rPr>
        <w:t xml:space="preserve"> найбільших металургійних </w:t>
      </w:r>
      <w:r>
        <w:rPr>
          <w:rFonts w:ascii="Times New Roman" w:eastAsia="Times New Roman" w:hAnsi="Times New Roman" w:cs="Times New Roman"/>
          <w:bCs/>
          <w:sz w:val="28"/>
          <w:szCs w:val="28"/>
          <w:lang w:val="uk-UA" w:eastAsia="uk-UA"/>
        </w:rPr>
        <w:t>заводів</w:t>
      </w:r>
      <w:r w:rsidRPr="00CC06F4">
        <w:rPr>
          <w:rFonts w:ascii="Times New Roman" w:eastAsia="Times New Roman" w:hAnsi="Times New Roman" w:cs="Times New Roman"/>
          <w:bCs/>
          <w:sz w:val="28"/>
          <w:szCs w:val="28"/>
          <w:lang w:val="uk-UA" w:eastAsia="uk-UA"/>
        </w:rPr>
        <w:t xml:space="preserve"> Європи та поставляє Італії сталевий гарячекатаний рулон і лист, холоднокатаний лист, рулон з вуглецевих та низьколегованих сталей, а також сталеву стрічку, чорну ж</w:t>
      </w:r>
      <w:r w:rsidR="00626D43">
        <w:rPr>
          <w:rFonts w:ascii="Times New Roman" w:eastAsia="Times New Roman" w:hAnsi="Times New Roman" w:cs="Times New Roman"/>
          <w:bCs/>
          <w:sz w:val="28"/>
          <w:szCs w:val="28"/>
          <w:lang w:val="uk-UA" w:eastAsia="uk-UA"/>
        </w:rPr>
        <w:t>ерсть, гнутий профіль [6</w:t>
      </w:r>
      <w:r w:rsidRPr="00CC06F4">
        <w:rPr>
          <w:rFonts w:ascii="Times New Roman" w:eastAsia="Times New Roman" w:hAnsi="Times New Roman" w:cs="Times New Roman"/>
          <w:bCs/>
          <w:sz w:val="28"/>
          <w:szCs w:val="28"/>
          <w:lang w:val="uk-UA" w:eastAsia="uk-UA"/>
        </w:rPr>
        <w:t>], також ВАТ «Електрометалургійний завод «</w:t>
      </w:r>
      <w:proofErr w:type="spellStart"/>
      <w:r w:rsidRPr="00CC06F4">
        <w:rPr>
          <w:rFonts w:ascii="Times New Roman" w:eastAsia="Times New Roman" w:hAnsi="Times New Roman" w:cs="Times New Roman"/>
          <w:bCs/>
          <w:sz w:val="28"/>
          <w:szCs w:val="28"/>
          <w:lang w:val="uk-UA" w:eastAsia="uk-UA"/>
        </w:rPr>
        <w:t>Дніпроспецсталь</w:t>
      </w:r>
      <w:proofErr w:type="spellEnd"/>
      <w:r w:rsidRPr="00CC06F4">
        <w:rPr>
          <w:rFonts w:ascii="Times New Roman" w:eastAsia="Times New Roman" w:hAnsi="Times New Roman" w:cs="Times New Roman"/>
          <w:bCs/>
          <w:sz w:val="28"/>
          <w:szCs w:val="28"/>
          <w:lang w:val="uk-UA" w:eastAsia="uk-UA"/>
        </w:rPr>
        <w:t>». Щодо імпорту, то з Італії імпортують у Запоріжжя мінеральні продукти, недорогоцінні метали та вироби з них, механічні та електричні машини, засоби наземного транспорту, літальні апарати, плавучі засоби.</w:t>
      </w:r>
    </w:p>
    <w:p w14:paraId="158B69B6" w14:textId="37A78563" w:rsidR="00CC06F4" w:rsidRPr="00CC06F4" w:rsidRDefault="00CC06F4" w:rsidP="00CC06F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CC06F4">
        <w:rPr>
          <w:rFonts w:ascii="Times New Roman" w:eastAsia="Times New Roman" w:hAnsi="Times New Roman" w:cs="Times New Roman"/>
          <w:bCs/>
          <w:sz w:val="28"/>
          <w:szCs w:val="28"/>
          <w:lang w:val="uk-UA" w:eastAsia="uk-UA"/>
        </w:rPr>
        <w:t>В торгівлі послугами Італія у 2020 році займала сімнадцяте місце серед країн світу за обсягами українського експорту послуг та двадцяте місце за обсягами імпорту послуг зі сторони України. За обсягами українського експорту з країнами Європи, Італія посідає восьме місце, поступаючись Великій Британії, Швейцарії, Бельгії, Естонії, Австрії, Польщі та Франції, за обсягами імпорту – одинадцяте місце, поступаючись Великій Британії, Німеччині, Швейцарії, Австрії, Польщі, Франції, Нідерландам, Швеції, Угорщині та Б</w:t>
      </w:r>
      <w:r w:rsidR="00301D38">
        <w:rPr>
          <w:rFonts w:ascii="Times New Roman" w:eastAsia="Times New Roman" w:hAnsi="Times New Roman" w:cs="Times New Roman"/>
          <w:bCs/>
          <w:sz w:val="28"/>
          <w:szCs w:val="28"/>
          <w:lang w:val="uk-UA" w:eastAsia="uk-UA"/>
        </w:rPr>
        <w:t>ельгії [13</w:t>
      </w:r>
      <w:r w:rsidRPr="00CC06F4">
        <w:rPr>
          <w:rFonts w:ascii="Times New Roman" w:eastAsia="Times New Roman" w:hAnsi="Times New Roman" w:cs="Times New Roman"/>
          <w:bCs/>
          <w:sz w:val="28"/>
          <w:szCs w:val="28"/>
          <w:lang w:val="uk-UA" w:eastAsia="uk-UA"/>
        </w:rPr>
        <w:t>; 145].</w:t>
      </w:r>
    </w:p>
    <w:p w14:paraId="5C640CAF" w14:textId="116F21EE" w:rsidR="005350CA" w:rsidRDefault="00CC06F4" w:rsidP="00CC06F4">
      <w:pPr>
        <w:spacing w:after="0" w:line="360" w:lineRule="auto"/>
        <w:ind w:firstLine="709"/>
        <w:contextualSpacing/>
        <w:jc w:val="both"/>
        <w:rPr>
          <w:rFonts w:ascii="Times New Roman" w:eastAsia="Times New Roman" w:hAnsi="Times New Roman" w:cs="Times New Roman"/>
          <w:bCs/>
          <w:sz w:val="28"/>
          <w:szCs w:val="28"/>
          <w:lang w:val="uk-UA" w:eastAsia="uk-UA"/>
        </w:rPr>
      </w:pPr>
      <w:r w:rsidRPr="00CC06F4">
        <w:rPr>
          <w:rFonts w:ascii="Times New Roman" w:eastAsia="Times New Roman" w:hAnsi="Times New Roman" w:cs="Times New Roman"/>
          <w:bCs/>
          <w:sz w:val="28"/>
          <w:szCs w:val="28"/>
          <w:lang w:val="uk-UA" w:eastAsia="uk-UA"/>
        </w:rPr>
        <w:t xml:space="preserve">К структурі експорту послуг найбільший обсяг займають транспортні послуги - </w:t>
      </w:r>
      <w:r w:rsidR="00321889">
        <w:rPr>
          <w:rFonts w:ascii="Times New Roman" w:eastAsia="Times New Roman" w:hAnsi="Times New Roman" w:cs="Times New Roman"/>
          <w:bCs/>
          <w:sz w:val="28"/>
          <w:szCs w:val="28"/>
          <w:lang w:val="uk-UA" w:eastAsia="uk-UA"/>
        </w:rPr>
        <w:t>55,4%</w:t>
      </w:r>
      <w:r w:rsidRPr="00CC06F4">
        <w:rPr>
          <w:rFonts w:ascii="Times New Roman" w:eastAsia="Times New Roman" w:hAnsi="Times New Roman" w:cs="Times New Roman"/>
          <w:bCs/>
          <w:sz w:val="28"/>
          <w:szCs w:val="28"/>
          <w:lang w:val="uk-UA" w:eastAsia="uk-UA"/>
        </w:rPr>
        <w:t xml:space="preserve">, послуги зв’язку – </w:t>
      </w:r>
      <w:r w:rsidR="00321889">
        <w:rPr>
          <w:rFonts w:ascii="Times New Roman" w:eastAsia="Times New Roman" w:hAnsi="Times New Roman" w:cs="Times New Roman"/>
          <w:bCs/>
          <w:sz w:val="28"/>
          <w:szCs w:val="28"/>
          <w:lang w:val="uk-UA" w:eastAsia="uk-UA"/>
        </w:rPr>
        <w:t>26,9%</w:t>
      </w:r>
      <w:r w:rsidRPr="00CC06F4">
        <w:rPr>
          <w:rFonts w:ascii="Times New Roman" w:eastAsia="Times New Roman" w:hAnsi="Times New Roman" w:cs="Times New Roman"/>
          <w:bCs/>
          <w:sz w:val="28"/>
          <w:szCs w:val="28"/>
          <w:lang w:val="uk-UA" w:eastAsia="uk-UA"/>
        </w:rPr>
        <w:t>, різні ділові, професійні та технічні послуги –</w:t>
      </w:r>
      <w:r w:rsidR="00321889">
        <w:rPr>
          <w:rFonts w:ascii="Times New Roman" w:eastAsia="Times New Roman" w:hAnsi="Times New Roman" w:cs="Times New Roman"/>
          <w:bCs/>
          <w:sz w:val="28"/>
          <w:szCs w:val="28"/>
          <w:lang w:val="uk-UA" w:eastAsia="uk-UA"/>
        </w:rPr>
        <w:t xml:space="preserve"> 10,4%</w:t>
      </w:r>
      <w:r w:rsidRPr="00CC06F4">
        <w:rPr>
          <w:rFonts w:ascii="Times New Roman" w:eastAsia="Times New Roman" w:hAnsi="Times New Roman" w:cs="Times New Roman"/>
          <w:bCs/>
          <w:sz w:val="28"/>
          <w:szCs w:val="28"/>
          <w:lang w:val="uk-UA" w:eastAsia="uk-UA"/>
        </w:rPr>
        <w:t>, подорожі –</w:t>
      </w:r>
      <w:r w:rsidR="00321889">
        <w:rPr>
          <w:rFonts w:ascii="Times New Roman" w:eastAsia="Times New Roman" w:hAnsi="Times New Roman" w:cs="Times New Roman"/>
          <w:bCs/>
          <w:sz w:val="28"/>
          <w:szCs w:val="28"/>
          <w:lang w:val="uk-UA" w:eastAsia="uk-UA"/>
        </w:rPr>
        <w:t xml:space="preserve"> 4,1%</w:t>
      </w:r>
      <w:r w:rsidRPr="00CC06F4">
        <w:rPr>
          <w:rFonts w:ascii="Times New Roman" w:eastAsia="Times New Roman" w:hAnsi="Times New Roman" w:cs="Times New Roman"/>
          <w:bCs/>
          <w:sz w:val="28"/>
          <w:szCs w:val="28"/>
          <w:lang w:val="uk-UA" w:eastAsia="uk-UA"/>
        </w:rPr>
        <w:t xml:space="preserve"> та інші ділові послуги – </w:t>
      </w:r>
      <w:r w:rsidR="00321889">
        <w:rPr>
          <w:rFonts w:ascii="Times New Roman" w:eastAsia="Times New Roman" w:hAnsi="Times New Roman" w:cs="Times New Roman"/>
          <w:bCs/>
          <w:sz w:val="28"/>
          <w:szCs w:val="28"/>
          <w:lang w:val="uk-UA" w:eastAsia="uk-UA"/>
        </w:rPr>
        <w:t>1,4%</w:t>
      </w:r>
      <w:r w:rsidRPr="00CC06F4">
        <w:rPr>
          <w:rFonts w:ascii="Times New Roman" w:eastAsia="Times New Roman" w:hAnsi="Times New Roman" w:cs="Times New Roman"/>
          <w:bCs/>
          <w:sz w:val="28"/>
          <w:szCs w:val="28"/>
          <w:lang w:val="uk-UA" w:eastAsia="uk-UA"/>
        </w:rPr>
        <w:t xml:space="preserve">. У структурі імпорту перше місце займають різні ділові, професійні та технічні послуги з часткою 31,7%, друге – послуги приватним особам та послуги в галузі культури та відпочинку – 16,1%, третє – транспортні послуги – 13,7 %, далі подорожі – 12,0%, державні послуги, які не віднесені до інших категорій – 7,3%, будівельні послуги – 5,9%, послуги зв’язку - 4,8%, страхові послуги – 3,4 </w:t>
      </w:r>
      <w:r w:rsidR="00321889">
        <w:rPr>
          <w:rFonts w:ascii="Times New Roman" w:eastAsia="Times New Roman" w:hAnsi="Times New Roman" w:cs="Times New Roman"/>
          <w:bCs/>
          <w:sz w:val="28"/>
          <w:szCs w:val="28"/>
          <w:lang w:val="uk-UA" w:eastAsia="uk-UA"/>
        </w:rPr>
        <w:t>% та послуги з ремонту – 2,3% [</w:t>
      </w:r>
      <w:r w:rsidR="0025358F">
        <w:rPr>
          <w:rFonts w:ascii="Times New Roman" w:eastAsia="Times New Roman" w:hAnsi="Times New Roman" w:cs="Times New Roman"/>
          <w:bCs/>
          <w:sz w:val="28"/>
          <w:szCs w:val="28"/>
          <w:lang w:val="uk-UA" w:eastAsia="uk-UA"/>
        </w:rPr>
        <w:t>2</w:t>
      </w:r>
      <w:r w:rsidRPr="00CC06F4">
        <w:rPr>
          <w:rFonts w:ascii="Times New Roman" w:eastAsia="Times New Roman" w:hAnsi="Times New Roman" w:cs="Times New Roman"/>
          <w:bCs/>
          <w:sz w:val="28"/>
          <w:szCs w:val="28"/>
          <w:lang w:val="uk-UA" w:eastAsia="uk-UA"/>
        </w:rPr>
        <w:t>].</w:t>
      </w:r>
    </w:p>
    <w:p w14:paraId="1AE26C88" w14:textId="208BF6B8" w:rsidR="00321889" w:rsidRPr="00321889" w:rsidRDefault="00321889" w:rsidP="00321889">
      <w:pPr>
        <w:spacing w:after="0" w:line="360" w:lineRule="auto"/>
        <w:ind w:firstLine="709"/>
        <w:contextualSpacing/>
        <w:jc w:val="both"/>
        <w:rPr>
          <w:rFonts w:ascii="Times New Roman" w:eastAsia="Times New Roman" w:hAnsi="Times New Roman" w:cs="Times New Roman"/>
          <w:bCs/>
          <w:sz w:val="28"/>
          <w:szCs w:val="28"/>
          <w:lang w:val="uk-UA" w:eastAsia="uk-UA"/>
        </w:rPr>
      </w:pPr>
      <w:r w:rsidRPr="00321889">
        <w:rPr>
          <w:rFonts w:ascii="Times New Roman" w:eastAsia="Times New Roman" w:hAnsi="Times New Roman" w:cs="Times New Roman"/>
          <w:bCs/>
          <w:sz w:val="28"/>
          <w:szCs w:val="28"/>
          <w:lang w:val="uk-UA" w:eastAsia="uk-UA"/>
        </w:rPr>
        <w:t>Окрім торговельної співпраці, інвестиції є невід'ємною частиною сучасної економіки держави, на сьогодні в Україні успішно працюють підприємства з італійським капіталом, їх приблизно 180, та декілька підприємств з українським капіталом в Італії. Італія у 2021 році займає одинадцяте місце серед країн світу в залучені інвестицій. За обсягом залучених інвестицій серед країн Європи, Італія посідає дев’яте місце, поступаючись Кіпру, Німеччині, Нідерландам, Австрії, Великій Британії,</w:t>
      </w:r>
      <w:r w:rsidR="00F810C9">
        <w:rPr>
          <w:rFonts w:ascii="Times New Roman" w:eastAsia="Times New Roman" w:hAnsi="Times New Roman" w:cs="Times New Roman"/>
          <w:bCs/>
          <w:sz w:val="28"/>
          <w:szCs w:val="28"/>
          <w:lang w:val="uk-UA" w:eastAsia="uk-UA"/>
        </w:rPr>
        <w:t xml:space="preserve"> Франції, Швеції та Швейцарії. </w:t>
      </w:r>
      <w:r w:rsidRPr="00321889">
        <w:rPr>
          <w:rFonts w:ascii="Times New Roman" w:eastAsia="Times New Roman" w:hAnsi="Times New Roman" w:cs="Times New Roman"/>
          <w:bCs/>
          <w:sz w:val="28"/>
          <w:szCs w:val="28"/>
          <w:lang w:val="uk-UA" w:eastAsia="uk-UA"/>
        </w:rPr>
        <w:t xml:space="preserve">Партнери зацікавлені поглиблювати співпрацю в секторах </w:t>
      </w:r>
      <w:proofErr w:type="spellStart"/>
      <w:r w:rsidRPr="00321889">
        <w:rPr>
          <w:rFonts w:ascii="Times New Roman" w:eastAsia="Times New Roman" w:hAnsi="Times New Roman" w:cs="Times New Roman"/>
          <w:bCs/>
          <w:sz w:val="28"/>
          <w:szCs w:val="28"/>
          <w:lang w:val="uk-UA" w:eastAsia="uk-UA"/>
        </w:rPr>
        <w:t>агроіндустрії</w:t>
      </w:r>
      <w:proofErr w:type="spellEnd"/>
      <w:r w:rsidRPr="00321889">
        <w:rPr>
          <w:rFonts w:ascii="Times New Roman" w:eastAsia="Times New Roman" w:hAnsi="Times New Roman" w:cs="Times New Roman"/>
          <w:bCs/>
          <w:sz w:val="28"/>
          <w:szCs w:val="28"/>
          <w:lang w:val="uk-UA" w:eastAsia="uk-UA"/>
        </w:rPr>
        <w:t>, відновлювальної енергетики, інфраструктури, аеро</w:t>
      </w:r>
      <w:r w:rsidR="00301D38">
        <w:rPr>
          <w:rFonts w:ascii="Times New Roman" w:eastAsia="Times New Roman" w:hAnsi="Times New Roman" w:cs="Times New Roman"/>
          <w:bCs/>
          <w:sz w:val="28"/>
          <w:szCs w:val="28"/>
          <w:lang w:val="uk-UA" w:eastAsia="uk-UA"/>
        </w:rPr>
        <w:t>космічної сфери, а також ІТ [2</w:t>
      </w:r>
      <w:r w:rsidRPr="00321889">
        <w:rPr>
          <w:rFonts w:ascii="Times New Roman" w:eastAsia="Times New Roman" w:hAnsi="Times New Roman" w:cs="Times New Roman"/>
          <w:bCs/>
          <w:sz w:val="28"/>
          <w:szCs w:val="28"/>
          <w:lang w:val="uk-UA" w:eastAsia="uk-UA"/>
        </w:rPr>
        <w:t>].</w:t>
      </w:r>
    </w:p>
    <w:p w14:paraId="093AE370" w14:textId="2492D666" w:rsidR="00321889" w:rsidRDefault="00321889" w:rsidP="00321889">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Угода про співробітництво в освіті, культурі на науки, яка була започаткована 11 листопада 1997 року стала фундаментом для започаткування співробітництва в </w:t>
      </w:r>
      <w:r w:rsidR="00F26A53">
        <w:rPr>
          <w:rFonts w:ascii="Times New Roman" w:eastAsia="Times New Roman" w:hAnsi="Times New Roman" w:cs="Times New Roman"/>
          <w:bCs/>
          <w:sz w:val="28"/>
          <w:szCs w:val="28"/>
          <w:lang w:val="uk-UA" w:eastAsia="uk-UA"/>
        </w:rPr>
        <w:t>освітній, культурній та науковій</w:t>
      </w:r>
      <w:r w:rsidR="0025358F">
        <w:rPr>
          <w:rFonts w:ascii="Times New Roman" w:eastAsia="Times New Roman" w:hAnsi="Times New Roman" w:cs="Times New Roman"/>
          <w:bCs/>
          <w:sz w:val="28"/>
          <w:szCs w:val="28"/>
          <w:lang w:val="uk-UA" w:eastAsia="uk-UA"/>
        </w:rPr>
        <w:t xml:space="preserve"> сферах </w:t>
      </w:r>
      <w:r w:rsidR="0025358F" w:rsidRPr="0025358F">
        <w:rPr>
          <w:rFonts w:ascii="Times New Roman" w:eastAsia="Times New Roman" w:hAnsi="Times New Roman" w:cs="Times New Roman"/>
          <w:bCs/>
          <w:sz w:val="28"/>
          <w:szCs w:val="28"/>
          <w:lang w:val="ru-RU" w:eastAsia="uk-UA"/>
        </w:rPr>
        <w:t>[5]</w:t>
      </w:r>
      <w:r w:rsidR="0025358F">
        <w:rPr>
          <w:rFonts w:ascii="Times New Roman" w:eastAsia="Times New Roman" w:hAnsi="Times New Roman" w:cs="Times New Roman"/>
          <w:bCs/>
          <w:sz w:val="28"/>
          <w:szCs w:val="28"/>
          <w:lang w:val="uk-UA" w:eastAsia="uk-UA"/>
        </w:rPr>
        <w:t>.</w:t>
      </w:r>
    </w:p>
    <w:p w14:paraId="2A737215" w14:textId="4150E62B" w:rsidR="00F26A53" w:rsidRDefault="00F26A53" w:rsidP="00321889">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Італія цінує нашу культуру та популяризує її у себе в країні, наприклад, влаштовує Дні України, Фестиваль української народної творчості «Гілка калини» і також святкують «Шевченківські дні».</w:t>
      </w:r>
    </w:p>
    <w:p w14:paraId="579AD650" w14:textId="7A0B34A8" w:rsidR="00F26A53" w:rsidRDefault="00F26A53" w:rsidP="00321889">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Під час гострої </w:t>
      </w:r>
      <w:proofErr w:type="spellStart"/>
      <w:r>
        <w:rPr>
          <w:rFonts w:ascii="Times New Roman" w:eastAsia="Times New Roman" w:hAnsi="Times New Roman" w:cs="Times New Roman"/>
          <w:bCs/>
          <w:sz w:val="28"/>
          <w:szCs w:val="28"/>
          <w:lang w:val="uk-UA" w:eastAsia="uk-UA"/>
        </w:rPr>
        <w:t>коронавірусної</w:t>
      </w:r>
      <w:proofErr w:type="spellEnd"/>
      <w:r>
        <w:rPr>
          <w:rFonts w:ascii="Times New Roman" w:eastAsia="Times New Roman" w:hAnsi="Times New Roman" w:cs="Times New Roman"/>
          <w:bCs/>
          <w:sz w:val="28"/>
          <w:szCs w:val="28"/>
          <w:lang w:val="uk-UA" w:eastAsia="uk-UA"/>
        </w:rPr>
        <w:t xml:space="preserve"> пандемії у 2020 році, Україна надіслала гуманітарну допомогу до Італії, а саме дезінфікуючі засоби, і також туди відправились українські медики</w:t>
      </w:r>
    </w:p>
    <w:p w14:paraId="331BC7FF" w14:textId="20964283" w:rsidR="00321889" w:rsidRPr="00321889" w:rsidRDefault="00321889" w:rsidP="00321889">
      <w:pPr>
        <w:spacing w:after="0" w:line="360" w:lineRule="auto"/>
        <w:ind w:firstLine="709"/>
        <w:contextualSpacing/>
        <w:jc w:val="both"/>
        <w:rPr>
          <w:rFonts w:ascii="Times New Roman" w:eastAsia="Times New Roman" w:hAnsi="Times New Roman" w:cs="Times New Roman"/>
          <w:bCs/>
          <w:sz w:val="28"/>
          <w:szCs w:val="28"/>
          <w:lang w:val="uk-UA" w:eastAsia="uk-UA"/>
        </w:rPr>
      </w:pPr>
      <w:r w:rsidRPr="00321889">
        <w:rPr>
          <w:rFonts w:ascii="Times New Roman" w:eastAsia="Times New Roman" w:hAnsi="Times New Roman" w:cs="Times New Roman"/>
          <w:bCs/>
          <w:sz w:val="28"/>
          <w:szCs w:val="28"/>
          <w:lang w:val="uk-UA" w:eastAsia="uk-UA"/>
        </w:rPr>
        <w:t>Щодо науково-технічного співробітництва, то одним з найголовніших завдань є надання сприяння налагодженню співробітництва та встановленню прямих контактів між науково-дослідними центрами та інститутами, провідними науково-промисловими об’єднаннями, а також забезпечення підтримки в рамках опрацювання профільних/міжвідомчих угод і договорів між міністерствами та науковими організаціями, вищими навчальними закладами обох країн.</w:t>
      </w:r>
    </w:p>
    <w:p w14:paraId="7D478365" w14:textId="77777777"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sidRPr="00F26A53">
        <w:rPr>
          <w:rFonts w:ascii="Times New Roman" w:eastAsia="Times New Roman" w:hAnsi="Times New Roman" w:cs="Times New Roman"/>
          <w:bCs/>
          <w:sz w:val="28"/>
          <w:szCs w:val="28"/>
          <w:lang w:val="uk-UA" w:eastAsia="uk-UA"/>
        </w:rPr>
        <w:t>Посольство активно проробляло питання налагодження співпраці між українськими та італійськими науково-дослідницькими центрами. Зокрема, за сприяння Посольства було встановлено такі контакти:</w:t>
      </w:r>
    </w:p>
    <w:p w14:paraId="3B88B1E1" w14:textId="399EF793"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w:t>
      </w:r>
      <w:r w:rsidR="00DA06AE">
        <w:rPr>
          <w:rFonts w:ascii="Times New Roman" w:eastAsia="Times New Roman" w:hAnsi="Times New Roman" w:cs="Times New Roman"/>
          <w:bCs/>
          <w:sz w:val="28"/>
          <w:szCs w:val="28"/>
          <w:lang w:val="uk-UA" w:eastAsia="uk-UA"/>
        </w:rPr>
        <w:t xml:space="preserve"> між Київським національним</w:t>
      </w:r>
      <w:r w:rsidRPr="00F26A53">
        <w:rPr>
          <w:rFonts w:ascii="Times New Roman" w:eastAsia="Times New Roman" w:hAnsi="Times New Roman" w:cs="Times New Roman"/>
          <w:bCs/>
          <w:sz w:val="28"/>
          <w:szCs w:val="28"/>
          <w:lang w:val="uk-UA" w:eastAsia="uk-UA"/>
        </w:rPr>
        <w:t xml:space="preserve"> університетом імені Тараса Шевченка та Римським університетом «</w:t>
      </w:r>
      <w:proofErr w:type="spellStart"/>
      <w:r w:rsidRPr="00F26A53">
        <w:rPr>
          <w:rFonts w:ascii="Times New Roman" w:eastAsia="Times New Roman" w:hAnsi="Times New Roman" w:cs="Times New Roman"/>
          <w:bCs/>
          <w:sz w:val="28"/>
          <w:szCs w:val="28"/>
          <w:lang w:val="uk-UA" w:eastAsia="uk-UA"/>
        </w:rPr>
        <w:t>Ла</w:t>
      </w:r>
      <w:proofErr w:type="spellEnd"/>
      <w:r w:rsidRPr="00F26A53">
        <w:rPr>
          <w:rFonts w:ascii="Times New Roman" w:eastAsia="Times New Roman" w:hAnsi="Times New Roman" w:cs="Times New Roman"/>
          <w:bCs/>
          <w:sz w:val="28"/>
          <w:szCs w:val="28"/>
          <w:lang w:val="uk-UA" w:eastAsia="uk-UA"/>
        </w:rPr>
        <w:t xml:space="preserve"> </w:t>
      </w:r>
      <w:proofErr w:type="spellStart"/>
      <w:r w:rsidRPr="00F26A53">
        <w:rPr>
          <w:rFonts w:ascii="Times New Roman" w:eastAsia="Times New Roman" w:hAnsi="Times New Roman" w:cs="Times New Roman"/>
          <w:bCs/>
          <w:sz w:val="28"/>
          <w:szCs w:val="28"/>
          <w:lang w:val="uk-UA" w:eastAsia="uk-UA"/>
        </w:rPr>
        <w:t>Сап’єнца</w:t>
      </w:r>
      <w:proofErr w:type="spellEnd"/>
      <w:r w:rsidRPr="00F26A53">
        <w:rPr>
          <w:rFonts w:ascii="Times New Roman" w:eastAsia="Times New Roman" w:hAnsi="Times New Roman" w:cs="Times New Roman"/>
          <w:bCs/>
          <w:sz w:val="28"/>
          <w:szCs w:val="28"/>
          <w:lang w:val="uk-UA" w:eastAsia="uk-UA"/>
        </w:rPr>
        <w:t>»;</w:t>
      </w:r>
    </w:p>
    <w:p w14:paraId="061CC5B4" w14:textId="2C4F5775"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Pr="00F26A53">
        <w:rPr>
          <w:rFonts w:ascii="Times New Roman" w:eastAsia="Times New Roman" w:hAnsi="Times New Roman" w:cs="Times New Roman"/>
          <w:bCs/>
          <w:sz w:val="28"/>
          <w:szCs w:val="28"/>
          <w:lang w:val="uk-UA" w:eastAsia="uk-UA"/>
        </w:rPr>
        <w:t>між Міністерством охорони здоров'я України та Національною медичною академією Італії (</w:t>
      </w:r>
      <w:proofErr w:type="spellStart"/>
      <w:r w:rsidRPr="00F26A53">
        <w:rPr>
          <w:rFonts w:ascii="Times New Roman" w:eastAsia="Times New Roman" w:hAnsi="Times New Roman" w:cs="Times New Roman"/>
          <w:bCs/>
          <w:sz w:val="28"/>
          <w:szCs w:val="28"/>
          <w:lang w:val="uk-UA" w:eastAsia="uk-UA"/>
        </w:rPr>
        <w:t>Accademia</w:t>
      </w:r>
      <w:proofErr w:type="spellEnd"/>
      <w:r w:rsidRPr="00F26A53">
        <w:rPr>
          <w:rFonts w:ascii="Times New Roman" w:eastAsia="Times New Roman" w:hAnsi="Times New Roman" w:cs="Times New Roman"/>
          <w:bCs/>
          <w:sz w:val="28"/>
          <w:szCs w:val="28"/>
          <w:lang w:val="uk-UA" w:eastAsia="uk-UA"/>
        </w:rPr>
        <w:t xml:space="preserve"> </w:t>
      </w:r>
      <w:proofErr w:type="spellStart"/>
      <w:r w:rsidRPr="00F26A53">
        <w:rPr>
          <w:rFonts w:ascii="Times New Roman" w:eastAsia="Times New Roman" w:hAnsi="Times New Roman" w:cs="Times New Roman"/>
          <w:bCs/>
          <w:sz w:val="28"/>
          <w:szCs w:val="28"/>
          <w:lang w:val="uk-UA" w:eastAsia="uk-UA"/>
        </w:rPr>
        <w:t>Nazionale</w:t>
      </w:r>
      <w:proofErr w:type="spellEnd"/>
      <w:r w:rsidRPr="00F26A53">
        <w:rPr>
          <w:rFonts w:ascii="Times New Roman" w:eastAsia="Times New Roman" w:hAnsi="Times New Roman" w:cs="Times New Roman"/>
          <w:bCs/>
          <w:sz w:val="28"/>
          <w:szCs w:val="28"/>
          <w:lang w:val="uk-UA" w:eastAsia="uk-UA"/>
        </w:rPr>
        <w:t xml:space="preserve"> </w:t>
      </w:r>
      <w:proofErr w:type="spellStart"/>
      <w:r w:rsidRPr="00F26A53">
        <w:rPr>
          <w:rFonts w:ascii="Times New Roman" w:eastAsia="Times New Roman" w:hAnsi="Times New Roman" w:cs="Times New Roman"/>
          <w:bCs/>
          <w:sz w:val="28"/>
          <w:szCs w:val="28"/>
          <w:lang w:val="uk-UA" w:eastAsia="uk-UA"/>
        </w:rPr>
        <w:t>di</w:t>
      </w:r>
      <w:proofErr w:type="spellEnd"/>
      <w:r w:rsidRPr="00F26A53">
        <w:rPr>
          <w:rFonts w:ascii="Times New Roman" w:eastAsia="Times New Roman" w:hAnsi="Times New Roman" w:cs="Times New Roman"/>
          <w:bCs/>
          <w:sz w:val="28"/>
          <w:szCs w:val="28"/>
          <w:lang w:val="uk-UA" w:eastAsia="uk-UA"/>
        </w:rPr>
        <w:t xml:space="preserve"> </w:t>
      </w:r>
      <w:proofErr w:type="spellStart"/>
      <w:r w:rsidRPr="00F26A53">
        <w:rPr>
          <w:rFonts w:ascii="Times New Roman" w:eastAsia="Times New Roman" w:hAnsi="Times New Roman" w:cs="Times New Roman"/>
          <w:bCs/>
          <w:sz w:val="28"/>
          <w:szCs w:val="28"/>
          <w:lang w:val="uk-UA" w:eastAsia="uk-UA"/>
        </w:rPr>
        <w:t>Medicina</w:t>
      </w:r>
      <w:proofErr w:type="spellEnd"/>
      <w:r w:rsidRPr="00F26A53">
        <w:rPr>
          <w:rFonts w:ascii="Times New Roman" w:eastAsia="Times New Roman" w:hAnsi="Times New Roman" w:cs="Times New Roman"/>
          <w:bCs/>
          <w:sz w:val="28"/>
          <w:szCs w:val="28"/>
          <w:lang w:val="uk-UA" w:eastAsia="uk-UA"/>
        </w:rPr>
        <w:t>), медичними закладами Італії. Зокрема налагоджено співпрацю між Національною дитячою спеціалізованою лікарнею «ОХМАТДИТ» МОЗ України та Медично-санітарним управлінням регіону Ломбардія;  за сприяння Посольства проведено  лікування близько 30 українських дітей з важкими патологіями;</w:t>
      </w:r>
    </w:p>
    <w:p w14:paraId="18D95060" w14:textId="2922C86A"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Pr="00F26A53">
        <w:rPr>
          <w:rFonts w:ascii="Times New Roman" w:eastAsia="Times New Roman" w:hAnsi="Times New Roman" w:cs="Times New Roman"/>
          <w:bCs/>
          <w:sz w:val="28"/>
          <w:szCs w:val="28"/>
          <w:lang w:val="uk-UA" w:eastAsia="uk-UA"/>
        </w:rPr>
        <w:t>між Державною службою з лікарських засобів України та Національною Агенцією лікарських засобів Італійської Республіки</w:t>
      </w:r>
      <w:r w:rsidR="00F810C9">
        <w:rPr>
          <w:rFonts w:ascii="Times New Roman" w:eastAsia="Times New Roman" w:hAnsi="Times New Roman" w:cs="Times New Roman"/>
          <w:bCs/>
          <w:sz w:val="28"/>
          <w:szCs w:val="28"/>
          <w:lang w:val="uk-UA" w:eastAsia="uk-UA"/>
        </w:rPr>
        <w:t>;</w:t>
      </w:r>
    </w:p>
    <w:p w14:paraId="63ED3F60" w14:textId="5A01A7F8"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Pr="00F26A53">
        <w:rPr>
          <w:rFonts w:ascii="Times New Roman" w:eastAsia="Times New Roman" w:hAnsi="Times New Roman" w:cs="Times New Roman"/>
          <w:bCs/>
          <w:sz w:val="28"/>
          <w:szCs w:val="28"/>
          <w:lang w:val="uk-UA" w:eastAsia="uk-UA"/>
        </w:rPr>
        <w:t xml:space="preserve">між НАН України (Інститут проблем матеріалознавства ім. </w:t>
      </w:r>
      <w:proofErr w:type="spellStart"/>
      <w:r w:rsidRPr="00F26A53">
        <w:rPr>
          <w:rFonts w:ascii="Times New Roman" w:eastAsia="Times New Roman" w:hAnsi="Times New Roman" w:cs="Times New Roman"/>
          <w:bCs/>
          <w:sz w:val="28"/>
          <w:szCs w:val="28"/>
          <w:lang w:val="uk-UA" w:eastAsia="uk-UA"/>
        </w:rPr>
        <w:t>Францевіча</w:t>
      </w:r>
      <w:proofErr w:type="spellEnd"/>
      <w:r w:rsidRPr="00F26A53">
        <w:rPr>
          <w:rFonts w:ascii="Times New Roman" w:eastAsia="Times New Roman" w:hAnsi="Times New Roman" w:cs="Times New Roman"/>
          <w:bCs/>
          <w:sz w:val="28"/>
          <w:szCs w:val="28"/>
          <w:lang w:val="uk-UA" w:eastAsia="uk-UA"/>
        </w:rPr>
        <w:t>) та Національною дослідницькою радою Італійської Республіки (Інститут енергетики та інтерфаз м. Генуя);</w:t>
      </w:r>
    </w:p>
    <w:p w14:paraId="66960B34" w14:textId="6D1F768E" w:rsidR="00DA06AE"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між </w:t>
      </w:r>
      <w:r w:rsidRPr="00F26A53">
        <w:rPr>
          <w:rFonts w:ascii="Times New Roman" w:eastAsia="Times New Roman" w:hAnsi="Times New Roman" w:cs="Times New Roman"/>
          <w:bCs/>
          <w:sz w:val="28"/>
          <w:szCs w:val="28"/>
          <w:lang w:val="uk-UA" w:eastAsia="uk-UA"/>
        </w:rPr>
        <w:t>Одеським державним екологічни</w:t>
      </w:r>
      <w:r w:rsidR="00F810C9">
        <w:rPr>
          <w:rFonts w:ascii="Times New Roman" w:eastAsia="Times New Roman" w:hAnsi="Times New Roman" w:cs="Times New Roman"/>
          <w:bCs/>
          <w:sz w:val="28"/>
          <w:szCs w:val="28"/>
          <w:lang w:val="uk-UA" w:eastAsia="uk-UA"/>
        </w:rPr>
        <w:t>м університетом та Національним;</w:t>
      </w:r>
    </w:p>
    <w:p w14:paraId="1FA5312D" w14:textId="55FFF26D" w:rsidR="00F26A53" w:rsidRPr="00F26A53" w:rsidRDefault="00DA06AE"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00F810C9">
        <w:rPr>
          <w:rFonts w:ascii="Times New Roman" w:eastAsia="Times New Roman" w:hAnsi="Times New Roman" w:cs="Times New Roman"/>
          <w:bCs/>
          <w:sz w:val="28"/>
          <w:szCs w:val="28"/>
          <w:lang w:val="uk-UA" w:eastAsia="uk-UA"/>
        </w:rPr>
        <w:t xml:space="preserve">між </w:t>
      </w:r>
      <w:r w:rsidR="00F26A53" w:rsidRPr="00F26A53">
        <w:rPr>
          <w:rFonts w:ascii="Times New Roman" w:eastAsia="Times New Roman" w:hAnsi="Times New Roman" w:cs="Times New Roman"/>
          <w:bCs/>
          <w:sz w:val="28"/>
          <w:szCs w:val="28"/>
          <w:lang w:val="uk-UA" w:eastAsia="uk-UA"/>
        </w:rPr>
        <w:t>університетським консорціумом з морських наук (CONISMA);</w:t>
      </w:r>
    </w:p>
    <w:p w14:paraId="1F5C4306" w14:textId="6BC60271" w:rsidR="00F26A53" w:rsidRPr="00F26A53"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Pr="00F26A53">
        <w:rPr>
          <w:rFonts w:ascii="Times New Roman" w:eastAsia="Times New Roman" w:hAnsi="Times New Roman" w:cs="Times New Roman"/>
          <w:bCs/>
          <w:sz w:val="28"/>
          <w:szCs w:val="28"/>
          <w:lang w:val="uk-UA" w:eastAsia="uk-UA"/>
        </w:rPr>
        <w:t xml:space="preserve">між НАН України (Національний історико-археологічний заповідник «Ольвія» — комплекс пам'яток відомого античного міста-держави Ольвії в Миколаївській області) та Головним археологічним управлінням регіону </w:t>
      </w:r>
      <w:proofErr w:type="spellStart"/>
      <w:r w:rsidRPr="00F26A53">
        <w:rPr>
          <w:rFonts w:ascii="Times New Roman" w:eastAsia="Times New Roman" w:hAnsi="Times New Roman" w:cs="Times New Roman"/>
          <w:bCs/>
          <w:sz w:val="28"/>
          <w:szCs w:val="28"/>
          <w:lang w:val="uk-UA" w:eastAsia="uk-UA"/>
        </w:rPr>
        <w:t>Емілія-Романья</w:t>
      </w:r>
      <w:proofErr w:type="spellEnd"/>
      <w:r w:rsidRPr="00F26A53">
        <w:rPr>
          <w:rFonts w:ascii="Times New Roman" w:eastAsia="Times New Roman" w:hAnsi="Times New Roman" w:cs="Times New Roman"/>
          <w:bCs/>
          <w:sz w:val="28"/>
          <w:szCs w:val="28"/>
          <w:lang w:val="uk-UA" w:eastAsia="uk-UA"/>
        </w:rPr>
        <w:t xml:space="preserve"> (Археологічний музей м. </w:t>
      </w:r>
      <w:proofErr w:type="spellStart"/>
      <w:r w:rsidRPr="00F26A53">
        <w:rPr>
          <w:rFonts w:ascii="Times New Roman" w:eastAsia="Times New Roman" w:hAnsi="Times New Roman" w:cs="Times New Roman"/>
          <w:bCs/>
          <w:sz w:val="28"/>
          <w:szCs w:val="28"/>
          <w:lang w:val="uk-UA" w:eastAsia="uk-UA"/>
        </w:rPr>
        <w:t>Ферарра</w:t>
      </w:r>
      <w:proofErr w:type="spellEnd"/>
      <w:r w:rsidRPr="00F26A53">
        <w:rPr>
          <w:rFonts w:ascii="Times New Roman" w:eastAsia="Times New Roman" w:hAnsi="Times New Roman" w:cs="Times New Roman"/>
          <w:bCs/>
          <w:sz w:val="28"/>
          <w:szCs w:val="28"/>
          <w:lang w:val="uk-UA" w:eastAsia="uk-UA"/>
        </w:rPr>
        <w:t>);</w:t>
      </w:r>
    </w:p>
    <w:p w14:paraId="64F8E66A" w14:textId="2E4303C0" w:rsidR="00CB4001" w:rsidRDefault="00F26A53" w:rsidP="00F26A53">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Pr="00F26A53">
        <w:rPr>
          <w:rFonts w:ascii="Times New Roman" w:eastAsia="Times New Roman" w:hAnsi="Times New Roman" w:cs="Times New Roman"/>
          <w:bCs/>
          <w:sz w:val="28"/>
          <w:szCs w:val="28"/>
          <w:lang w:val="uk-UA" w:eastAsia="uk-UA"/>
        </w:rPr>
        <w:t xml:space="preserve">між Верховним Судом України та Верховним Судом Італії (в Італії </w:t>
      </w:r>
      <w:proofErr w:type="spellStart"/>
      <w:r w:rsidRPr="00F26A53">
        <w:rPr>
          <w:rFonts w:ascii="Times New Roman" w:eastAsia="Times New Roman" w:hAnsi="Times New Roman" w:cs="Times New Roman"/>
          <w:bCs/>
          <w:sz w:val="28"/>
          <w:szCs w:val="28"/>
          <w:lang w:val="uk-UA" w:eastAsia="uk-UA"/>
        </w:rPr>
        <w:t>Кассаційний</w:t>
      </w:r>
      <w:proofErr w:type="spellEnd"/>
      <w:r w:rsidRPr="00F26A53">
        <w:rPr>
          <w:rFonts w:ascii="Times New Roman" w:eastAsia="Times New Roman" w:hAnsi="Times New Roman" w:cs="Times New Roman"/>
          <w:bCs/>
          <w:sz w:val="28"/>
          <w:szCs w:val="28"/>
          <w:lang w:val="uk-UA" w:eastAsia="uk-UA"/>
        </w:rPr>
        <w:t xml:space="preserve"> Суд)</w:t>
      </w:r>
    </w:p>
    <w:p w14:paraId="7B3B47BB" w14:textId="767D2DC5" w:rsidR="00DA06AE" w:rsidRPr="00DA06AE" w:rsidRDefault="00DA06AE"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sidRPr="00DA06AE">
        <w:rPr>
          <w:rFonts w:ascii="Times New Roman" w:eastAsia="Times New Roman" w:hAnsi="Times New Roman" w:cs="Times New Roman"/>
          <w:bCs/>
          <w:sz w:val="28"/>
          <w:szCs w:val="28"/>
          <w:lang w:val="uk-UA" w:eastAsia="uk-UA"/>
        </w:rPr>
        <w:t>Посольство також сприяло налагодженню контактів та стажуванню українських фахівців Державної служби гірничого нагляду та промислової безпеки України у міжнародному навчальн</w:t>
      </w:r>
      <w:r>
        <w:rPr>
          <w:rFonts w:ascii="Times New Roman" w:eastAsia="Times New Roman" w:hAnsi="Times New Roman" w:cs="Times New Roman"/>
          <w:bCs/>
          <w:sz w:val="28"/>
          <w:szCs w:val="28"/>
          <w:lang w:val="uk-UA" w:eastAsia="uk-UA"/>
        </w:rPr>
        <w:t>ому центру МОП</w:t>
      </w:r>
      <w:r w:rsidR="00CD24A9">
        <w:rPr>
          <w:rFonts w:ascii="Times New Roman" w:eastAsia="Times New Roman" w:hAnsi="Times New Roman" w:cs="Times New Roman"/>
          <w:bCs/>
          <w:sz w:val="28"/>
          <w:szCs w:val="28"/>
          <w:lang w:val="uk-UA" w:eastAsia="uk-UA"/>
        </w:rPr>
        <w:t xml:space="preserve"> [13</w:t>
      </w:r>
      <w:r>
        <w:rPr>
          <w:rFonts w:ascii="Times New Roman" w:eastAsia="Times New Roman" w:hAnsi="Times New Roman" w:cs="Times New Roman"/>
          <w:bCs/>
          <w:sz w:val="28"/>
          <w:szCs w:val="28"/>
          <w:lang w:val="uk-UA" w:eastAsia="uk-UA"/>
        </w:rPr>
        <w:t>,</w:t>
      </w:r>
      <w:r w:rsidRPr="00DA06AE">
        <w:rPr>
          <w:rFonts w:ascii="Times New Roman" w:eastAsia="Times New Roman" w:hAnsi="Times New Roman" w:cs="Times New Roman"/>
          <w:bCs/>
          <w:sz w:val="28"/>
          <w:szCs w:val="28"/>
          <w:lang w:val="uk-UA" w:eastAsia="uk-UA"/>
        </w:rPr>
        <w:t xml:space="preserve"> 67]</w:t>
      </w:r>
      <w:r>
        <w:rPr>
          <w:rFonts w:ascii="Times New Roman" w:eastAsia="Times New Roman" w:hAnsi="Times New Roman" w:cs="Times New Roman"/>
          <w:bCs/>
          <w:sz w:val="28"/>
          <w:szCs w:val="28"/>
          <w:lang w:val="uk-UA" w:eastAsia="uk-UA"/>
        </w:rPr>
        <w:t>.</w:t>
      </w:r>
    </w:p>
    <w:p w14:paraId="2C3BBC9B" w14:textId="77777777" w:rsidR="00DA06AE" w:rsidRPr="00DA06AE" w:rsidRDefault="00DA06AE"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sidRPr="00DA06AE">
        <w:rPr>
          <w:rFonts w:ascii="Times New Roman" w:eastAsia="Times New Roman" w:hAnsi="Times New Roman" w:cs="Times New Roman"/>
          <w:bCs/>
          <w:sz w:val="28"/>
          <w:szCs w:val="28"/>
          <w:lang w:val="uk-UA" w:eastAsia="uk-UA"/>
        </w:rPr>
        <w:t xml:space="preserve">Щодо Запорізького регіону, то студенти та викладачі Запорізького національного університету мають можливість брати участь у програмах академічної мобільності та професійних стажуваннях у різних містах Італії. </w:t>
      </w:r>
    </w:p>
    <w:p w14:paraId="1C9003A5" w14:textId="4EF8319E" w:rsidR="00DA06AE" w:rsidRDefault="00DA06AE"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sidRPr="00DA06AE">
        <w:rPr>
          <w:rFonts w:ascii="Times New Roman" w:eastAsia="Times New Roman" w:hAnsi="Times New Roman" w:cs="Times New Roman"/>
          <w:bCs/>
          <w:sz w:val="28"/>
          <w:szCs w:val="28"/>
          <w:lang w:val="uk-UA" w:eastAsia="uk-UA"/>
        </w:rPr>
        <w:t xml:space="preserve">Цікавим інструментом розширення відносин між державами є система побратимських зв’язків між різними містами. Так, містами-побратимами є Київ та Рим, Харків та Болонья, Одеса та Генуя.  У Запоріжжі поки що немає міста-побратима в Італії, але </w:t>
      </w:r>
      <w:r w:rsidR="00F810C9">
        <w:rPr>
          <w:rFonts w:ascii="Times New Roman" w:eastAsia="Times New Roman" w:hAnsi="Times New Roman" w:cs="Times New Roman"/>
          <w:bCs/>
          <w:sz w:val="28"/>
          <w:szCs w:val="28"/>
          <w:lang w:val="uk-UA" w:eastAsia="uk-UA"/>
        </w:rPr>
        <w:t xml:space="preserve">у 2021році, </w:t>
      </w:r>
      <w:r w:rsidRPr="00DA06AE">
        <w:rPr>
          <w:rFonts w:ascii="Times New Roman" w:eastAsia="Times New Roman" w:hAnsi="Times New Roman" w:cs="Times New Roman"/>
          <w:bCs/>
          <w:sz w:val="28"/>
          <w:szCs w:val="28"/>
          <w:lang w:val="uk-UA" w:eastAsia="uk-UA"/>
        </w:rPr>
        <w:t xml:space="preserve">у Запорізькій міській раді відбулася зустріч Анатолія </w:t>
      </w:r>
      <w:proofErr w:type="spellStart"/>
      <w:r w:rsidRPr="00DA06AE">
        <w:rPr>
          <w:rFonts w:ascii="Times New Roman" w:eastAsia="Times New Roman" w:hAnsi="Times New Roman" w:cs="Times New Roman"/>
          <w:bCs/>
          <w:sz w:val="28"/>
          <w:szCs w:val="28"/>
          <w:lang w:val="uk-UA" w:eastAsia="uk-UA"/>
        </w:rPr>
        <w:t>Куртєва</w:t>
      </w:r>
      <w:proofErr w:type="spellEnd"/>
      <w:r w:rsidRPr="00DA06AE">
        <w:rPr>
          <w:rFonts w:ascii="Times New Roman" w:eastAsia="Times New Roman" w:hAnsi="Times New Roman" w:cs="Times New Roman"/>
          <w:bCs/>
          <w:sz w:val="28"/>
          <w:szCs w:val="28"/>
          <w:lang w:val="uk-UA" w:eastAsia="uk-UA"/>
        </w:rPr>
        <w:t xml:space="preserve"> та бандуристки, співачки Катерини </w:t>
      </w:r>
      <w:proofErr w:type="spellStart"/>
      <w:r w:rsidRPr="00DA06AE">
        <w:rPr>
          <w:rFonts w:ascii="Times New Roman" w:eastAsia="Times New Roman" w:hAnsi="Times New Roman" w:cs="Times New Roman"/>
          <w:bCs/>
          <w:sz w:val="28"/>
          <w:szCs w:val="28"/>
          <w:lang w:val="uk-UA" w:eastAsia="uk-UA"/>
        </w:rPr>
        <w:t>Царькової</w:t>
      </w:r>
      <w:proofErr w:type="spellEnd"/>
      <w:r w:rsidRPr="00DA06AE">
        <w:rPr>
          <w:rFonts w:ascii="Times New Roman" w:eastAsia="Times New Roman" w:hAnsi="Times New Roman" w:cs="Times New Roman"/>
          <w:bCs/>
          <w:sz w:val="28"/>
          <w:szCs w:val="28"/>
          <w:lang w:val="uk-UA" w:eastAsia="uk-UA"/>
        </w:rPr>
        <w:t xml:space="preserve">, яка проживає в Італії та </w:t>
      </w:r>
      <w:r>
        <w:rPr>
          <w:rFonts w:ascii="Times New Roman" w:eastAsia="Times New Roman" w:hAnsi="Times New Roman" w:cs="Times New Roman"/>
          <w:bCs/>
          <w:sz w:val="28"/>
          <w:szCs w:val="28"/>
          <w:lang w:val="uk-UA" w:eastAsia="uk-UA"/>
        </w:rPr>
        <w:t xml:space="preserve">всіляко популяризує нашу культуру. Вона запропонувала, щоб Запоріжжя стало побратимським містом </w:t>
      </w:r>
      <w:r w:rsidR="001D2581">
        <w:rPr>
          <w:rFonts w:ascii="Times New Roman" w:eastAsia="Times New Roman" w:hAnsi="Times New Roman" w:cs="Times New Roman"/>
          <w:bCs/>
          <w:sz w:val="28"/>
          <w:szCs w:val="28"/>
          <w:lang w:val="uk-UA" w:eastAsia="uk-UA"/>
        </w:rPr>
        <w:t>одного з італійських міст. І це буде не тільки покращувати політичні зв’язк</w:t>
      </w:r>
      <w:r w:rsidR="00F810C9">
        <w:rPr>
          <w:rFonts w:ascii="Times New Roman" w:eastAsia="Times New Roman" w:hAnsi="Times New Roman" w:cs="Times New Roman"/>
          <w:bCs/>
          <w:sz w:val="28"/>
          <w:szCs w:val="28"/>
          <w:lang w:val="uk-UA" w:eastAsia="uk-UA"/>
        </w:rPr>
        <w:t>и та розвивати туризм, а ще покращувати обмін</w:t>
      </w:r>
      <w:r w:rsidR="001D2581">
        <w:rPr>
          <w:rFonts w:ascii="Times New Roman" w:eastAsia="Times New Roman" w:hAnsi="Times New Roman" w:cs="Times New Roman"/>
          <w:bCs/>
          <w:sz w:val="28"/>
          <w:szCs w:val="28"/>
          <w:lang w:val="uk-UA" w:eastAsia="uk-UA"/>
        </w:rPr>
        <w:t xml:space="preserve"> досвідом в культурі, освіті чи спорті </w:t>
      </w:r>
      <w:r w:rsidR="001D2581" w:rsidRPr="001D2581">
        <w:rPr>
          <w:rFonts w:ascii="Times New Roman" w:eastAsia="Times New Roman" w:hAnsi="Times New Roman" w:cs="Times New Roman"/>
          <w:bCs/>
          <w:sz w:val="28"/>
          <w:szCs w:val="28"/>
          <w:lang w:val="ru-RU" w:eastAsia="uk-UA"/>
        </w:rPr>
        <w:t>[12]</w:t>
      </w:r>
      <w:r w:rsidR="001D2581">
        <w:rPr>
          <w:rFonts w:ascii="Times New Roman" w:eastAsia="Times New Roman" w:hAnsi="Times New Roman" w:cs="Times New Roman"/>
          <w:bCs/>
          <w:sz w:val="28"/>
          <w:szCs w:val="28"/>
          <w:lang w:val="uk-UA" w:eastAsia="uk-UA"/>
        </w:rPr>
        <w:t xml:space="preserve">. </w:t>
      </w:r>
    </w:p>
    <w:p w14:paraId="0B132273" w14:textId="140D13CB" w:rsidR="00CB4001" w:rsidRDefault="00DA06AE"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sidRPr="00DA06AE">
        <w:rPr>
          <w:rFonts w:ascii="Times New Roman" w:eastAsia="Times New Roman" w:hAnsi="Times New Roman" w:cs="Times New Roman"/>
          <w:bCs/>
          <w:sz w:val="28"/>
          <w:szCs w:val="28"/>
          <w:lang w:val="uk-UA" w:eastAsia="uk-UA"/>
        </w:rPr>
        <w:t>Цікавий факт, що з перших днів роботи Запорізька АЕС входить в міжнародні об'єднання та проекти з використання атомної енергії, формує міжнародні зв'язки і партнерські взаємини, що позитивно впливає на вдосконалення технологічного процесу і культури виробництва. Щороку Запорізьку АЕС відвідує більше сотні делегацій, у тому числі з Італії, з метою вирішення конкретних виробничих завдань у сфері безпеки експлуатації АЕС та обміну досвідом.</w:t>
      </w:r>
    </w:p>
    <w:p w14:paraId="54BD116C" w14:textId="35399000" w:rsidR="00463169" w:rsidRDefault="00463169"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Під час російської агресії, в Італії утворився волонтерський рух. Волонтери намагаються допомагати всіляко українцям: відправляють гуманітарну допомогу; допомагають знайти житло; якщо потрібно, надають безкоштовну медичну допомогу; деякі безкоштовно пропонують посилитися у себе вдома. </w:t>
      </w:r>
    </w:p>
    <w:p w14:paraId="6F6CB81A" w14:textId="42CA28C2" w:rsidR="00463169" w:rsidRDefault="00463169" w:rsidP="00DA06AE">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Також деякі італійці їздять до України та доставляють гуманітарну допомогу в маленькі села та міста</w:t>
      </w:r>
      <w:r w:rsidRPr="00463169">
        <w:rPr>
          <w:rFonts w:ascii="Times New Roman" w:eastAsia="Times New Roman" w:hAnsi="Times New Roman" w:cs="Times New Roman"/>
          <w:bCs/>
          <w:sz w:val="28"/>
          <w:szCs w:val="28"/>
          <w:lang w:val="ru-RU" w:eastAsia="uk-UA"/>
        </w:rPr>
        <w:t>.</w:t>
      </w:r>
    </w:p>
    <w:p w14:paraId="50E95F03" w14:textId="2A53EC5E" w:rsidR="00297302" w:rsidRDefault="00297302"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sidRPr="00297302">
        <w:rPr>
          <w:rFonts w:ascii="Times New Roman" w:eastAsia="Times New Roman" w:hAnsi="Times New Roman" w:cs="Times New Roman"/>
          <w:b/>
          <w:bCs/>
          <w:sz w:val="28"/>
          <w:szCs w:val="28"/>
          <w:lang w:val="uk-UA" w:eastAsia="uk-UA"/>
        </w:rPr>
        <w:t xml:space="preserve">Висновки та прогнози. </w:t>
      </w:r>
      <w:r w:rsidRPr="00297302">
        <w:rPr>
          <w:rFonts w:ascii="Times New Roman" w:eastAsia="Times New Roman" w:hAnsi="Times New Roman" w:cs="Times New Roman"/>
          <w:bCs/>
          <w:sz w:val="28"/>
          <w:szCs w:val="28"/>
          <w:lang w:val="uk-UA" w:eastAsia="uk-UA"/>
        </w:rPr>
        <w:t>Зовнішньоекономічні зв’язки України з Італією характеризуються динамічним розвитком. Італія разом з Німеччиною та Польщею виступає головними зовнішньоторговельними партнерами України. Індекси інтенсивності торгівлі свідчать про важливість Італії як контрагента</w:t>
      </w:r>
      <w:r w:rsidR="00CD24A9">
        <w:rPr>
          <w:rFonts w:ascii="Times New Roman" w:eastAsia="Times New Roman" w:hAnsi="Times New Roman" w:cs="Times New Roman"/>
          <w:bCs/>
          <w:sz w:val="28"/>
          <w:szCs w:val="28"/>
          <w:lang w:val="uk-UA" w:eastAsia="uk-UA"/>
        </w:rPr>
        <w:t xml:space="preserve"> в торгівлі товарами. В торгівлі</w:t>
      </w:r>
      <w:r w:rsidRPr="00297302">
        <w:rPr>
          <w:rFonts w:ascii="Times New Roman" w:eastAsia="Times New Roman" w:hAnsi="Times New Roman" w:cs="Times New Roman"/>
          <w:bCs/>
          <w:sz w:val="28"/>
          <w:szCs w:val="28"/>
          <w:lang w:val="uk-UA" w:eastAsia="uk-UA"/>
        </w:rPr>
        <w:t xml:space="preserve"> як товарами, так і послугами України має додатне зовнішньоторговельне сальдо, обсяги якого мають тенденцію до скорочення. В структурі експорту переважають чорні метали, насіння і плоди олійних рослин, зернові культури, мінеральні палива, шкуру, сіль, сірку, а в імпорті - фармацевтична продукція, електричні машини та меблі.</w:t>
      </w:r>
      <w:r w:rsidR="004D4FCF">
        <w:rPr>
          <w:rFonts w:ascii="Times New Roman" w:eastAsia="Times New Roman" w:hAnsi="Times New Roman" w:cs="Times New Roman"/>
          <w:bCs/>
          <w:sz w:val="28"/>
          <w:szCs w:val="28"/>
          <w:lang w:val="uk-UA" w:eastAsia="uk-UA"/>
        </w:rPr>
        <w:t xml:space="preserve"> </w:t>
      </w:r>
    </w:p>
    <w:p w14:paraId="52607321" w14:textId="5D5128A2" w:rsidR="004D4FCF" w:rsidRPr="00297302" w:rsidRDefault="004D4FCF"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Політичне співробітництво помірне</w:t>
      </w:r>
      <w:r w:rsidRPr="004D4FCF">
        <w:rPr>
          <w:rFonts w:ascii="Times New Roman" w:eastAsia="Times New Roman" w:hAnsi="Times New Roman" w:cs="Times New Roman"/>
          <w:bCs/>
          <w:sz w:val="28"/>
          <w:szCs w:val="28"/>
          <w:lang w:val="uk-UA" w:eastAsia="uk-UA"/>
        </w:rPr>
        <w:t>, чітких тенденцій не спостерігається.</w:t>
      </w:r>
      <w:r>
        <w:rPr>
          <w:rFonts w:ascii="Times New Roman" w:eastAsia="Times New Roman" w:hAnsi="Times New Roman" w:cs="Times New Roman"/>
          <w:bCs/>
          <w:sz w:val="28"/>
          <w:szCs w:val="28"/>
          <w:lang w:val="uk-UA" w:eastAsia="uk-UA"/>
        </w:rPr>
        <w:t xml:space="preserve"> У сучасні реалії, італійці допомагають поставками гуманітарної допомоги та військовою технікою.</w:t>
      </w:r>
    </w:p>
    <w:p w14:paraId="23EED7CC" w14:textId="77777777" w:rsidR="00297302" w:rsidRPr="00297302" w:rsidRDefault="00297302"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sidRPr="00297302">
        <w:rPr>
          <w:rFonts w:ascii="Times New Roman" w:eastAsia="Times New Roman" w:hAnsi="Times New Roman" w:cs="Times New Roman"/>
          <w:bCs/>
          <w:sz w:val="28"/>
          <w:szCs w:val="28"/>
          <w:lang w:val="uk-UA" w:eastAsia="uk-UA"/>
        </w:rPr>
        <w:t>Торгівля послугами є менш інтенсивною, в експорті переважають транспортні послуги, послуги зв’язку, різні ділові, професійні та технічні послуги; в імпорті - різні ділові, професійні та технічні послуги, послуги приватним особам та послуги в галузі культури та відпочинку, транспортні подорожі та ін.</w:t>
      </w:r>
    </w:p>
    <w:p w14:paraId="1CD9818E" w14:textId="0D90A4CC" w:rsidR="00297302" w:rsidRDefault="00297302"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sidRPr="00297302">
        <w:rPr>
          <w:rFonts w:ascii="Times New Roman" w:eastAsia="Times New Roman" w:hAnsi="Times New Roman" w:cs="Times New Roman"/>
          <w:bCs/>
          <w:sz w:val="28"/>
          <w:szCs w:val="28"/>
          <w:lang w:val="uk-UA" w:eastAsia="uk-UA"/>
        </w:rPr>
        <w:t>Італія серед країн ЄС є важливим партнером в інвестиційній сфері та входить у десятку країн з якими Україна розвиває інвестиційні зв’язки. Обсяги інвестицій з Італії до України щорічно зростають, в той час коли інвестиції з України до Італії мають стабільну динаміку. Інвестиційне сальдо є від’ємним, що говорить про перевищення іноземних інвестицій над зарубіжними. Прямі іноземні інвестиції з Італії спрямовані до таких сфер діяльності, як фінанси, промисловість, оренда, інжиніринг та надання послуг підприємцям, а також  транспортна діяльність та зв’язок.</w:t>
      </w:r>
    </w:p>
    <w:p w14:paraId="3F073EA8" w14:textId="55B4729C" w:rsidR="00A6052B" w:rsidRPr="00297302" w:rsidRDefault="00A6052B" w:rsidP="00A6052B">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Спостерігається активне співробітництво між науково-дослідницькими центрами та інститутами України та Італії. Студенти та наукові дослідники мають можливість стажуватися в університетах Італії.</w:t>
      </w:r>
    </w:p>
    <w:p w14:paraId="3500AE4E" w14:textId="77777777" w:rsidR="002A1234" w:rsidRDefault="00297302"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sidRPr="00297302">
        <w:rPr>
          <w:rFonts w:ascii="Times New Roman" w:eastAsia="Times New Roman" w:hAnsi="Times New Roman" w:cs="Times New Roman"/>
          <w:bCs/>
          <w:sz w:val="28"/>
          <w:szCs w:val="28"/>
          <w:lang w:val="uk-UA" w:eastAsia="uk-UA"/>
        </w:rPr>
        <w:t xml:space="preserve">Отже, Італія для України є важливим партнером тому повинна й надалі розвивати зовнішньоекономічні зв’язки перш за все у сфері торгівлі товарами та інвестиційної співпраці, що сприятливо впливає на економіку нашої країни. </w:t>
      </w:r>
    </w:p>
    <w:p w14:paraId="07C02CCA" w14:textId="77777777" w:rsidR="002A1234" w:rsidRDefault="00297302"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sidRPr="00297302">
        <w:rPr>
          <w:rFonts w:ascii="Times New Roman" w:eastAsia="Times New Roman" w:hAnsi="Times New Roman" w:cs="Times New Roman"/>
          <w:bCs/>
          <w:sz w:val="28"/>
          <w:szCs w:val="28"/>
          <w:lang w:val="uk-UA" w:eastAsia="uk-UA"/>
        </w:rPr>
        <w:t xml:space="preserve">Що стосується послуг, то їх треба розвивати, щоб створювати умови не тільки для вкладення </w:t>
      </w:r>
      <w:r w:rsidRPr="0000099B">
        <w:rPr>
          <w:rFonts w:ascii="Times New Roman" w:eastAsia="Times New Roman" w:hAnsi="Times New Roman" w:cs="Times New Roman"/>
          <w:bCs/>
          <w:sz w:val="28"/>
          <w:szCs w:val="28"/>
          <w:lang w:val="uk-UA" w:eastAsia="uk-UA"/>
        </w:rPr>
        <w:t>інвестицій з боку Італії, а також використанням новітніх технологій тощо.</w:t>
      </w:r>
      <w:r w:rsidR="00A6052B">
        <w:rPr>
          <w:rFonts w:ascii="Times New Roman" w:eastAsia="Times New Roman" w:hAnsi="Times New Roman" w:cs="Times New Roman"/>
          <w:bCs/>
          <w:sz w:val="28"/>
          <w:szCs w:val="28"/>
          <w:lang w:val="uk-UA" w:eastAsia="uk-UA"/>
        </w:rPr>
        <w:t xml:space="preserve"> </w:t>
      </w:r>
    </w:p>
    <w:p w14:paraId="23361124" w14:textId="05B9E552" w:rsidR="00297302" w:rsidRDefault="002A1234"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Що стосується освіти, то треба більше встановлювати та розвивати прямі зв’язки між закладами освіти; визнавати освітні </w:t>
      </w:r>
      <w:r w:rsidR="00517E0F">
        <w:rPr>
          <w:rFonts w:ascii="Times New Roman" w:eastAsia="Times New Roman" w:hAnsi="Times New Roman" w:cs="Times New Roman"/>
          <w:bCs/>
          <w:sz w:val="28"/>
          <w:szCs w:val="28"/>
          <w:lang w:val="uk-UA" w:eastAsia="uk-UA"/>
        </w:rPr>
        <w:t xml:space="preserve">дипломи, які видані </w:t>
      </w:r>
      <w:r w:rsidR="002C2AC3">
        <w:rPr>
          <w:rFonts w:ascii="Times New Roman" w:eastAsia="Times New Roman" w:hAnsi="Times New Roman" w:cs="Times New Roman"/>
          <w:bCs/>
          <w:sz w:val="28"/>
          <w:szCs w:val="28"/>
          <w:lang w:val="uk-UA" w:eastAsia="uk-UA"/>
        </w:rPr>
        <w:t xml:space="preserve">як </w:t>
      </w:r>
      <w:r w:rsidR="00517E0F">
        <w:rPr>
          <w:rFonts w:ascii="Times New Roman" w:eastAsia="Times New Roman" w:hAnsi="Times New Roman" w:cs="Times New Roman"/>
          <w:bCs/>
          <w:sz w:val="28"/>
          <w:szCs w:val="28"/>
          <w:lang w:val="uk-UA" w:eastAsia="uk-UA"/>
        </w:rPr>
        <w:t>в Італії</w:t>
      </w:r>
      <w:r w:rsidR="002C2AC3">
        <w:rPr>
          <w:rFonts w:ascii="Times New Roman" w:eastAsia="Times New Roman" w:hAnsi="Times New Roman" w:cs="Times New Roman"/>
          <w:bCs/>
          <w:sz w:val="28"/>
          <w:szCs w:val="28"/>
          <w:lang w:val="uk-UA" w:eastAsia="uk-UA"/>
        </w:rPr>
        <w:t>,</w:t>
      </w:r>
      <w:r w:rsidR="00517E0F">
        <w:rPr>
          <w:rFonts w:ascii="Times New Roman" w:eastAsia="Times New Roman" w:hAnsi="Times New Roman" w:cs="Times New Roman"/>
          <w:bCs/>
          <w:sz w:val="28"/>
          <w:szCs w:val="28"/>
          <w:lang w:val="uk-UA" w:eastAsia="uk-UA"/>
        </w:rPr>
        <w:t xml:space="preserve"> та</w:t>
      </w:r>
      <w:r w:rsidR="002C2AC3">
        <w:rPr>
          <w:rFonts w:ascii="Times New Roman" w:eastAsia="Times New Roman" w:hAnsi="Times New Roman" w:cs="Times New Roman"/>
          <w:bCs/>
          <w:sz w:val="28"/>
          <w:szCs w:val="28"/>
          <w:lang w:val="uk-UA" w:eastAsia="uk-UA"/>
        </w:rPr>
        <w:t>к і в</w:t>
      </w:r>
      <w:r w:rsidR="00517E0F">
        <w:rPr>
          <w:rFonts w:ascii="Times New Roman" w:eastAsia="Times New Roman" w:hAnsi="Times New Roman" w:cs="Times New Roman"/>
          <w:bCs/>
          <w:sz w:val="28"/>
          <w:szCs w:val="28"/>
          <w:lang w:val="uk-UA" w:eastAsia="uk-UA"/>
        </w:rPr>
        <w:t xml:space="preserve"> Україні</w:t>
      </w:r>
      <w:r w:rsidR="002C2AC3">
        <w:rPr>
          <w:rFonts w:ascii="Times New Roman" w:eastAsia="Times New Roman" w:hAnsi="Times New Roman" w:cs="Times New Roman"/>
          <w:bCs/>
          <w:sz w:val="28"/>
          <w:szCs w:val="28"/>
          <w:lang w:val="uk-UA" w:eastAsia="uk-UA"/>
        </w:rPr>
        <w:t>,</w:t>
      </w:r>
      <w:r w:rsidR="00517E0F">
        <w:rPr>
          <w:rFonts w:ascii="Times New Roman" w:eastAsia="Times New Roman" w:hAnsi="Times New Roman" w:cs="Times New Roman"/>
          <w:bCs/>
          <w:sz w:val="28"/>
          <w:szCs w:val="28"/>
          <w:lang w:val="uk-UA" w:eastAsia="uk-UA"/>
        </w:rPr>
        <w:t xml:space="preserve"> та</w:t>
      </w:r>
      <w:r w:rsidR="00D152A0">
        <w:rPr>
          <w:rFonts w:ascii="Times New Roman" w:eastAsia="Times New Roman" w:hAnsi="Times New Roman" w:cs="Times New Roman"/>
          <w:bCs/>
          <w:sz w:val="28"/>
          <w:szCs w:val="28"/>
          <w:lang w:val="uk-UA" w:eastAsia="uk-UA"/>
        </w:rPr>
        <w:t xml:space="preserve"> обмінюватись досвідом.</w:t>
      </w:r>
    </w:p>
    <w:p w14:paraId="796474AE" w14:textId="25DC6168" w:rsidR="00517E0F" w:rsidRDefault="00517E0F"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Важливо встановити співпрацю щодо екологічної ситуації, особливо для Запоріжжя, наприклад, організовувати спільні наукові та практичні зустрічі; </w:t>
      </w:r>
      <w:r w:rsidR="00D152A0">
        <w:rPr>
          <w:rFonts w:ascii="Times New Roman" w:eastAsia="Times New Roman" w:hAnsi="Times New Roman" w:cs="Times New Roman"/>
          <w:bCs/>
          <w:sz w:val="28"/>
          <w:szCs w:val="28"/>
          <w:lang w:val="uk-UA" w:eastAsia="uk-UA"/>
        </w:rPr>
        <w:t>створювати та реалізовувати спільні програми для подолання проблеми; обмінюватись досвідом та науковцями; обмінюватись науковими даними тощо.</w:t>
      </w:r>
    </w:p>
    <w:p w14:paraId="12918FB3" w14:textId="59AE418C" w:rsidR="00D152A0" w:rsidRDefault="00D152A0" w:rsidP="00297302">
      <w:pPr>
        <w:spacing w:after="0" w:line="360" w:lineRule="auto"/>
        <w:ind w:firstLine="709"/>
        <w:contextualSpacing/>
        <w:jc w:val="both"/>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Щодо медицини, то потрібно обмінюватись спеціалістами для навчання та консультацій; </w:t>
      </w:r>
      <w:r w:rsidR="00CF2415">
        <w:rPr>
          <w:rFonts w:ascii="Times New Roman" w:eastAsia="Times New Roman" w:hAnsi="Times New Roman" w:cs="Times New Roman"/>
          <w:bCs/>
          <w:sz w:val="28"/>
          <w:szCs w:val="28"/>
          <w:lang w:val="uk-UA" w:eastAsia="uk-UA"/>
        </w:rPr>
        <w:t>обмінюватись науковими дослідженнями; обмінюватись методами та технологіями; експортувати та імпортувати медичне обладнання тощо.</w:t>
      </w:r>
    </w:p>
    <w:p w14:paraId="0D1576B9" w14:textId="1A5342BF" w:rsidR="004C3CBD" w:rsidRDefault="004C3CBD">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367A5963" w14:textId="6B180E68" w:rsidR="00CF2415" w:rsidRPr="00B80FA6" w:rsidRDefault="00ED6AF9" w:rsidP="00CF2415">
      <w:pPr>
        <w:spacing w:after="0" w:line="360" w:lineRule="auto"/>
        <w:ind w:firstLine="709"/>
        <w:contextualSpacing/>
        <w:jc w:val="center"/>
        <w:rPr>
          <w:rFonts w:ascii="Times New Roman" w:eastAsia="Times New Roman" w:hAnsi="Times New Roman" w:cs="Times New Roman"/>
          <w:b/>
          <w:bCs/>
          <w:sz w:val="28"/>
          <w:szCs w:val="28"/>
          <w:lang w:val="uk-UA" w:eastAsia="uk-UA"/>
        </w:rPr>
      </w:pPr>
      <w:r w:rsidRPr="00B80FA6">
        <w:rPr>
          <w:rFonts w:ascii="Times New Roman" w:eastAsia="Times New Roman" w:hAnsi="Times New Roman" w:cs="Times New Roman"/>
          <w:b/>
          <w:bCs/>
          <w:sz w:val="28"/>
          <w:szCs w:val="28"/>
          <w:lang w:val="uk-UA" w:eastAsia="uk-UA"/>
        </w:rPr>
        <w:t>СПИСОК ВИКОРИСТАНИХ ДЖЕРЕЛ ТА ЛІТЕРАТУРИ</w:t>
      </w:r>
    </w:p>
    <w:p w14:paraId="5F56906B" w14:textId="4812C34C" w:rsidR="00517E0F" w:rsidRPr="00B80FA6" w:rsidRDefault="00517E0F" w:rsidP="00517E0F">
      <w:pPr>
        <w:spacing w:after="0" w:line="360" w:lineRule="auto"/>
        <w:contextualSpacing/>
        <w:jc w:val="both"/>
        <w:rPr>
          <w:rFonts w:ascii="Times New Roman" w:eastAsia="Times New Roman" w:hAnsi="Times New Roman" w:cs="Times New Roman"/>
          <w:bCs/>
          <w:sz w:val="28"/>
          <w:szCs w:val="28"/>
          <w:lang w:val="uk-UA" w:eastAsia="uk-UA"/>
        </w:rPr>
      </w:pPr>
    </w:p>
    <w:p w14:paraId="4D258F9A" w14:textId="2C6A8BFB" w:rsidR="001D2581" w:rsidRPr="00B80FA6" w:rsidRDefault="00BA177B" w:rsidP="00B80FA6">
      <w:pPr>
        <w:spacing w:after="0" w:line="360" w:lineRule="auto"/>
        <w:ind w:firstLine="720"/>
        <w:contextualSpacing/>
        <w:jc w:val="both"/>
        <w:rPr>
          <w:rFonts w:ascii="Times New Roman" w:eastAsia="Times New Roman" w:hAnsi="Times New Roman" w:cs="Times New Roman"/>
          <w:b/>
          <w:bCs/>
          <w:sz w:val="28"/>
          <w:szCs w:val="28"/>
          <w:lang w:val="uk-UA" w:eastAsia="uk-UA"/>
        </w:rPr>
      </w:pPr>
      <w:r w:rsidRPr="00B80FA6">
        <w:rPr>
          <w:rFonts w:ascii="Times New Roman" w:eastAsia="Times New Roman" w:hAnsi="Times New Roman" w:cs="Times New Roman"/>
          <w:b/>
          <w:bCs/>
          <w:sz w:val="28"/>
          <w:szCs w:val="28"/>
          <w:lang w:val="uk-UA" w:eastAsia="uk-UA"/>
        </w:rPr>
        <w:t>Джерела:</w:t>
      </w:r>
    </w:p>
    <w:p w14:paraId="36E64239" w14:textId="00AE56F2" w:rsidR="00626D43" w:rsidRPr="00B80FA6" w:rsidRDefault="00626D43"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Загальні дані про промисловість України. Державна підтримка українського експорту.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ru-RU" w:eastAsia="uk-UA"/>
        </w:rPr>
        <w:t xml:space="preserve"> http://ukrexport.gov.ua/ukr/prom/ </w:t>
      </w:r>
      <w:r w:rsidRPr="00B80FA6">
        <w:rPr>
          <w:rFonts w:ascii="Times New Roman" w:eastAsia="Times New Roman" w:hAnsi="Times New Roman" w:cs="Times New Roman"/>
          <w:bCs/>
          <w:sz w:val="28"/>
          <w:szCs w:val="28"/>
          <w:lang w:val="uk-UA" w:eastAsia="uk-UA"/>
        </w:rPr>
        <w:t>(дата звернення: 01.12.2022).</w:t>
      </w:r>
    </w:p>
    <w:p w14:paraId="25653A27" w14:textId="2600D0C2" w:rsidR="00626D43" w:rsidRPr="00B80FA6" w:rsidRDefault="00626D43"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Зовнішня торгівля товарами за країнами-партнерами. Державна служба статистики України.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uk-UA" w:eastAsia="uk-UA"/>
        </w:rPr>
        <w:t xml:space="preserve"> :</w:t>
      </w:r>
      <w:proofErr w:type="gramEnd"/>
      <w:r w:rsidRPr="00B80FA6">
        <w:rPr>
          <w:rFonts w:ascii="Times New Roman" w:eastAsia="Times New Roman" w:hAnsi="Times New Roman" w:cs="Times New Roman"/>
          <w:bCs/>
          <w:sz w:val="28"/>
          <w:szCs w:val="28"/>
          <w:lang w:val="uk-UA" w:eastAsia="uk-UA"/>
        </w:rPr>
        <w:t xml:space="preserve"> </w:t>
      </w:r>
      <w:r w:rsidRPr="00B80FA6">
        <w:rPr>
          <w:rFonts w:ascii="Times New Roman" w:eastAsia="Times New Roman" w:hAnsi="Times New Roman" w:cs="Times New Roman"/>
          <w:bCs/>
          <w:sz w:val="28"/>
          <w:szCs w:val="28"/>
          <w:lang w:eastAsia="uk-UA"/>
        </w:rPr>
        <w:t>https</w:t>
      </w:r>
      <w:r w:rsidRPr="00B80FA6">
        <w:rPr>
          <w:rFonts w:ascii="Times New Roman" w:eastAsia="Times New Roman" w:hAnsi="Times New Roman" w:cs="Times New Roman"/>
          <w:bCs/>
          <w:sz w:val="28"/>
          <w:szCs w:val="28"/>
          <w:lang w:val="uk-UA" w:eastAsia="uk-UA"/>
        </w:rPr>
        <w:t>://</w:t>
      </w:r>
      <w:r w:rsidRPr="00B80FA6">
        <w:rPr>
          <w:rFonts w:ascii="Times New Roman" w:eastAsia="Times New Roman" w:hAnsi="Times New Roman" w:cs="Times New Roman"/>
          <w:bCs/>
          <w:sz w:val="28"/>
          <w:szCs w:val="28"/>
          <w:lang w:eastAsia="uk-UA"/>
        </w:rPr>
        <w:t>www</w:t>
      </w:r>
      <w:r w:rsidRPr="00B80FA6">
        <w:rPr>
          <w:rFonts w:ascii="Times New Roman" w:eastAsia="Times New Roman" w:hAnsi="Times New Roman" w:cs="Times New Roman"/>
          <w:bCs/>
          <w:sz w:val="28"/>
          <w:szCs w:val="28"/>
          <w:lang w:val="uk-UA" w:eastAsia="uk-UA"/>
        </w:rPr>
        <w:t>.</w:t>
      </w:r>
      <w:proofErr w:type="spellStart"/>
      <w:r w:rsidRPr="00B80FA6">
        <w:rPr>
          <w:rFonts w:ascii="Times New Roman" w:eastAsia="Times New Roman" w:hAnsi="Times New Roman" w:cs="Times New Roman"/>
          <w:bCs/>
          <w:sz w:val="28"/>
          <w:szCs w:val="28"/>
          <w:lang w:eastAsia="uk-UA"/>
        </w:rPr>
        <w:t>ukrstat</w:t>
      </w:r>
      <w:proofErr w:type="spellEnd"/>
      <w:r w:rsidRPr="00B80FA6">
        <w:rPr>
          <w:rFonts w:ascii="Times New Roman" w:eastAsia="Times New Roman" w:hAnsi="Times New Roman" w:cs="Times New Roman"/>
          <w:bCs/>
          <w:sz w:val="28"/>
          <w:szCs w:val="28"/>
          <w:lang w:val="uk-UA" w:eastAsia="uk-UA"/>
        </w:rPr>
        <w:t>.</w:t>
      </w:r>
      <w:proofErr w:type="spellStart"/>
      <w:r w:rsidRPr="00B80FA6">
        <w:rPr>
          <w:rFonts w:ascii="Times New Roman" w:eastAsia="Times New Roman" w:hAnsi="Times New Roman" w:cs="Times New Roman"/>
          <w:bCs/>
          <w:sz w:val="28"/>
          <w:szCs w:val="28"/>
          <w:lang w:eastAsia="uk-UA"/>
        </w:rPr>
        <w:t>gov</w:t>
      </w:r>
      <w:proofErr w:type="spellEnd"/>
      <w:r w:rsidRPr="00B80FA6">
        <w:rPr>
          <w:rFonts w:ascii="Times New Roman" w:eastAsia="Times New Roman" w:hAnsi="Times New Roman" w:cs="Times New Roman"/>
          <w:bCs/>
          <w:sz w:val="28"/>
          <w:szCs w:val="28"/>
          <w:lang w:val="uk-UA" w:eastAsia="uk-UA"/>
        </w:rPr>
        <w:t>.</w:t>
      </w:r>
      <w:proofErr w:type="spellStart"/>
      <w:r w:rsidRPr="00B80FA6">
        <w:rPr>
          <w:rFonts w:ascii="Times New Roman" w:eastAsia="Times New Roman" w:hAnsi="Times New Roman" w:cs="Times New Roman"/>
          <w:bCs/>
          <w:sz w:val="28"/>
          <w:szCs w:val="28"/>
          <w:lang w:eastAsia="uk-UA"/>
        </w:rPr>
        <w:t>ua</w:t>
      </w:r>
      <w:proofErr w:type="spellEnd"/>
      <w:r w:rsidRPr="00B80FA6">
        <w:rPr>
          <w:rFonts w:ascii="Times New Roman" w:eastAsia="Times New Roman" w:hAnsi="Times New Roman" w:cs="Times New Roman"/>
          <w:bCs/>
          <w:sz w:val="28"/>
          <w:szCs w:val="28"/>
          <w:lang w:val="uk-UA" w:eastAsia="uk-UA"/>
        </w:rPr>
        <w:t>/ (дата звернення: 01.12.2022).</w:t>
      </w:r>
    </w:p>
    <w:p w14:paraId="1B0665E6" w14:textId="4EAC6DD8"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З питань економічних відносин : Спільна заява між Урядом України і Урядом Італійської Республіки від 15.04.1992 р. № 380_025.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w:t>
      </w:r>
      <w:proofErr w:type="gramEnd"/>
      <w:r w:rsidRPr="00B80FA6">
        <w:rPr>
          <w:rFonts w:ascii="Times New Roman" w:eastAsia="Times New Roman" w:hAnsi="Times New Roman" w:cs="Times New Roman"/>
          <w:bCs/>
          <w:sz w:val="28"/>
          <w:szCs w:val="28"/>
          <w:lang w:val="uk-UA" w:eastAsia="uk-UA"/>
        </w:rPr>
        <w:t xml:space="preserve"> https://zakon.rada.gov.ua/laws/show/380_025#Text (дата звернення: 01.12.2022).</w:t>
      </w:r>
    </w:p>
    <w:p w14:paraId="461369B2" w14:textId="16968B07"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ru-RU" w:eastAsia="uk-UA"/>
        </w:rPr>
        <w:t xml:space="preserve">Италия передала Украине более 20 </w:t>
      </w:r>
      <w:r w:rsidRPr="00B80FA6">
        <w:rPr>
          <w:rFonts w:ascii="Times New Roman" w:eastAsia="Times New Roman" w:hAnsi="Times New Roman" w:cs="Times New Roman"/>
          <w:bCs/>
          <w:sz w:val="28"/>
          <w:szCs w:val="28"/>
          <w:lang w:val="uk-UA" w:eastAsia="uk-UA"/>
        </w:rPr>
        <w:t>С</w:t>
      </w:r>
      <w:r w:rsidRPr="00B80FA6">
        <w:rPr>
          <w:rFonts w:ascii="Times New Roman" w:eastAsia="Times New Roman" w:hAnsi="Times New Roman" w:cs="Times New Roman"/>
          <w:bCs/>
          <w:sz w:val="28"/>
          <w:szCs w:val="28"/>
          <w:lang w:eastAsia="uk-UA"/>
        </w:rPr>
        <w:t>AY</w:t>
      </w:r>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eastAsia="uk-UA"/>
        </w:rPr>
        <w:t>M</w:t>
      </w:r>
      <w:r w:rsidRPr="00B80FA6">
        <w:rPr>
          <w:rFonts w:ascii="Times New Roman" w:eastAsia="Times New Roman" w:hAnsi="Times New Roman" w:cs="Times New Roman"/>
          <w:bCs/>
          <w:sz w:val="28"/>
          <w:szCs w:val="28"/>
          <w:lang w:val="ru-RU" w:eastAsia="uk-UA"/>
        </w:rPr>
        <w:t>109</w:t>
      </w:r>
      <w:r w:rsidRPr="00B80FA6">
        <w:rPr>
          <w:rFonts w:ascii="Times New Roman" w:eastAsia="Times New Roman" w:hAnsi="Times New Roman" w:cs="Times New Roman"/>
          <w:bCs/>
          <w:sz w:val="28"/>
          <w:szCs w:val="28"/>
          <w:lang w:eastAsia="uk-UA"/>
        </w:rPr>
        <w:t>L</w:t>
      </w:r>
      <w:r w:rsidRPr="00B80FA6">
        <w:rPr>
          <w:rFonts w:ascii="Times New Roman" w:eastAsia="Times New Roman" w:hAnsi="Times New Roman" w:cs="Times New Roman"/>
          <w:bCs/>
          <w:sz w:val="28"/>
          <w:szCs w:val="28"/>
          <w:lang w:val="ru-RU" w:eastAsia="uk-UA"/>
        </w:rPr>
        <w:t xml:space="preserve">. </w:t>
      </w:r>
      <w:proofErr w:type="spellStart"/>
      <w:r w:rsidRPr="00B80FA6">
        <w:rPr>
          <w:rFonts w:ascii="Times New Roman" w:eastAsia="Times New Roman" w:hAnsi="Times New Roman" w:cs="Times New Roman"/>
          <w:bCs/>
          <w:sz w:val="28"/>
          <w:szCs w:val="28"/>
          <w:lang w:eastAsia="uk-UA"/>
        </w:rPr>
        <w:t>Delo</w:t>
      </w:r>
      <w:proofErr w:type="spellEnd"/>
      <w:r w:rsidRPr="00B80FA6">
        <w:rPr>
          <w:rFonts w:ascii="Times New Roman" w:eastAsia="Times New Roman" w:hAnsi="Times New Roman" w:cs="Times New Roman"/>
          <w:bCs/>
          <w:sz w:val="28"/>
          <w:szCs w:val="28"/>
          <w:lang w:eastAsia="uk-UA"/>
        </w:rPr>
        <w:t xml:space="preserve">.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eastAsia="uk-UA"/>
        </w:rPr>
        <w:t>https</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delo</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ua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ru</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politics</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italiya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peredala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ukraine</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bolee</w:t>
      </w:r>
      <w:proofErr w:type="spellEnd"/>
      <w:r w:rsidRPr="00B80FA6">
        <w:rPr>
          <w:rFonts w:ascii="Times New Roman" w:eastAsia="Times New Roman" w:hAnsi="Times New Roman" w:cs="Times New Roman"/>
          <w:bCs/>
          <w:sz w:val="28"/>
          <w:szCs w:val="28"/>
          <w:lang w:val="ru-RU" w:eastAsia="uk-UA"/>
        </w:rPr>
        <w:t>-20-</w:t>
      </w:r>
      <w:proofErr w:type="spellStart"/>
      <w:r w:rsidRPr="00B80FA6">
        <w:rPr>
          <w:rFonts w:ascii="Times New Roman" w:eastAsia="Times New Roman" w:hAnsi="Times New Roman" w:cs="Times New Roman"/>
          <w:bCs/>
          <w:sz w:val="28"/>
          <w:szCs w:val="28"/>
          <w:lang w:eastAsia="uk-UA"/>
        </w:rPr>
        <w:t>sau</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m</w:t>
      </w:r>
      <w:r w:rsidRPr="00B80FA6">
        <w:rPr>
          <w:rFonts w:ascii="Times New Roman" w:eastAsia="Times New Roman" w:hAnsi="Times New Roman" w:cs="Times New Roman"/>
          <w:bCs/>
          <w:sz w:val="28"/>
          <w:szCs w:val="28"/>
          <w:lang w:val="ru-RU" w:eastAsia="uk-UA"/>
        </w:rPr>
        <w:t>109</w:t>
      </w:r>
      <w:r w:rsidRPr="00B80FA6">
        <w:rPr>
          <w:rFonts w:ascii="Times New Roman" w:eastAsia="Times New Roman" w:hAnsi="Times New Roman" w:cs="Times New Roman"/>
          <w:bCs/>
          <w:sz w:val="28"/>
          <w:szCs w:val="28"/>
          <w:lang w:eastAsia="uk-UA"/>
        </w:rPr>
        <w:t>l</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smi</w:t>
      </w:r>
      <w:proofErr w:type="spellEnd"/>
      <w:r w:rsidRPr="00B80FA6">
        <w:rPr>
          <w:rFonts w:ascii="Times New Roman" w:eastAsia="Times New Roman" w:hAnsi="Times New Roman" w:cs="Times New Roman"/>
          <w:bCs/>
          <w:sz w:val="28"/>
          <w:szCs w:val="28"/>
          <w:lang w:val="ru-RU" w:eastAsia="uk-UA"/>
        </w:rPr>
        <w:t>-406096/</w:t>
      </w:r>
      <w:r w:rsidRPr="00B80FA6">
        <w:rPr>
          <w:rFonts w:ascii="Times New Roman" w:eastAsia="Times New Roman" w:hAnsi="Times New Roman" w:cs="Times New Roman"/>
          <w:bCs/>
          <w:sz w:val="28"/>
          <w:szCs w:val="28"/>
          <w:lang w:val="uk-UA" w:eastAsia="uk-UA"/>
        </w:rPr>
        <w:t xml:space="preserve"> (дата звернення: 01.12.2022).</w:t>
      </w:r>
    </w:p>
    <w:p w14:paraId="70C2E189" w14:textId="2AB99B14"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proofErr w:type="spellStart"/>
      <w:r w:rsidRPr="00B80FA6">
        <w:rPr>
          <w:rFonts w:ascii="Times New Roman" w:eastAsia="Times New Roman" w:hAnsi="Times New Roman" w:cs="Times New Roman"/>
          <w:bCs/>
          <w:sz w:val="28"/>
          <w:szCs w:val="28"/>
          <w:lang w:val="uk-UA" w:eastAsia="uk-UA"/>
        </w:rPr>
        <w:t>Істратій</w:t>
      </w:r>
      <w:proofErr w:type="spellEnd"/>
      <w:r w:rsidRPr="00B80FA6">
        <w:rPr>
          <w:rFonts w:ascii="Times New Roman" w:eastAsia="Times New Roman" w:hAnsi="Times New Roman" w:cs="Times New Roman"/>
          <w:bCs/>
          <w:sz w:val="28"/>
          <w:szCs w:val="28"/>
          <w:lang w:val="uk-UA" w:eastAsia="uk-UA"/>
        </w:rPr>
        <w:t xml:space="preserve"> Л.Ф. Українсько-італійські відносини (1990 рр. – поч. ХХІ ст.) та їх роль в становленні незалежної України.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w:t>
      </w:r>
      <w:proofErr w:type="gramEnd"/>
      <w:r w:rsidRPr="00B80FA6">
        <w:rPr>
          <w:rFonts w:ascii="Times New Roman" w:eastAsia="Times New Roman" w:hAnsi="Times New Roman" w:cs="Times New Roman"/>
          <w:bCs/>
          <w:sz w:val="28"/>
          <w:szCs w:val="28"/>
          <w:lang w:val="uk-UA" w:eastAsia="uk-UA"/>
        </w:rPr>
        <w:t xml:space="preserve"> http://www.rusnauka.com/14_ENXXI_2009/Politologia/45831.doc.htm (дата звернення: 01.12.2022).</w:t>
      </w:r>
    </w:p>
    <w:p w14:paraId="299FA95D" w14:textId="11A31A5E"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Основна продукція. Запоріжсталь.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eastAsia="uk-UA"/>
        </w:rPr>
        <w:t>https</w:t>
      </w:r>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www</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zaporizhstal</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com</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diyalnist</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produkciya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osnovna</w:t>
      </w:r>
      <w:proofErr w:type="spell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(дата звернення: 01.12.2022).</w:t>
      </w:r>
    </w:p>
    <w:p w14:paraId="00EAFCD7" w14:textId="18A0A7A9" w:rsidR="00626D43" w:rsidRPr="00B80FA6" w:rsidRDefault="00626D43"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Політичні відносини між Україною та Італією. Посольство України в Італійській Республіці, в Республіці Мальта та в Республіці Сан Марино (за сумісництвом).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eastAsia="uk-UA"/>
        </w:rPr>
        <w:t>https</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italy</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mfa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gov</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ua</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spivrobitnictvo</w:t>
      </w:r>
      <w:proofErr w:type="spellEnd"/>
      <w:r w:rsidRPr="00B80FA6">
        <w:rPr>
          <w:rFonts w:ascii="Times New Roman" w:eastAsia="Times New Roman" w:hAnsi="Times New Roman" w:cs="Times New Roman"/>
          <w:bCs/>
          <w:sz w:val="28"/>
          <w:szCs w:val="28"/>
          <w:lang w:val="ru-RU" w:eastAsia="uk-UA"/>
        </w:rPr>
        <w:t>/175-</w:t>
      </w:r>
      <w:proofErr w:type="spellStart"/>
      <w:r w:rsidRPr="00B80FA6">
        <w:rPr>
          <w:rFonts w:ascii="Times New Roman" w:eastAsia="Times New Roman" w:hAnsi="Times New Roman" w:cs="Times New Roman"/>
          <w:bCs/>
          <w:sz w:val="28"/>
          <w:szCs w:val="28"/>
          <w:lang w:eastAsia="uk-UA"/>
        </w:rPr>
        <w:t>politichni</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vidnosini</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mizh</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ukrajinoju</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ta</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italijeju</w:t>
      </w:r>
      <w:proofErr w:type="spell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(дата звернення: 01.12.2022).</w:t>
      </w:r>
    </w:p>
    <w:p w14:paraId="0E2C5AAF" w14:textId="27D4C3BD"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Про військово-технічне співробітництво : Угода між Кабінетом Міністрів України та Урядом Італійської Республіки від 23.07.2008 р. № 380_042.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w:t>
      </w:r>
      <w:proofErr w:type="gramEnd"/>
      <w:r w:rsidRPr="00B80FA6">
        <w:rPr>
          <w:rFonts w:ascii="Times New Roman" w:eastAsia="Times New Roman" w:hAnsi="Times New Roman" w:cs="Times New Roman"/>
          <w:bCs/>
          <w:sz w:val="28"/>
          <w:szCs w:val="28"/>
          <w:lang w:val="uk-UA" w:eastAsia="uk-UA"/>
        </w:rPr>
        <w:t xml:space="preserve"> https://zakon.rada.gov.ua/laws/show/380_042#Text (дата звернення; 01.12.2022).</w:t>
      </w:r>
    </w:p>
    <w:p w14:paraId="0E88EE15" w14:textId="67265648" w:rsidR="00BA177B" w:rsidRPr="00B80FA6" w:rsidRDefault="00BA177B"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Про встановлення дипломатичних відносин </w:t>
      </w:r>
      <w:r w:rsidR="005D5B9F" w:rsidRPr="00B80FA6">
        <w:rPr>
          <w:rFonts w:ascii="Times New Roman" w:eastAsia="Times New Roman" w:hAnsi="Times New Roman" w:cs="Times New Roman"/>
          <w:bCs/>
          <w:sz w:val="28"/>
          <w:szCs w:val="28"/>
          <w:lang w:val="uk-UA" w:eastAsia="uk-UA"/>
        </w:rPr>
        <w:t xml:space="preserve">: Протокол </w:t>
      </w:r>
      <w:r w:rsidR="00B766DA" w:rsidRPr="00B80FA6">
        <w:rPr>
          <w:rFonts w:ascii="Times New Roman" w:eastAsia="Times New Roman" w:hAnsi="Times New Roman" w:cs="Times New Roman"/>
          <w:bCs/>
          <w:sz w:val="28"/>
          <w:szCs w:val="28"/>
          <w:lang w:val="uk-UA" w:eastAsia="uk-UA"/>
        </w:rPr>
        <w:t xml:space="preserve">між Україною та Італійською Республікою </w:t>
      </w:r>
      <w:r w:rsidR="005D5B9F" w:rsidRPr="00B80FA6">
        <w:rPr>
          <w:rFonts w:ascii="Times New Roman" w:eastAsia="Times New Roman" w:hAnsi="Times New Roman" w:cs="Times New Roman"/>
          <w:bCs/>
          <w:sz w:val="28"/>
          <w:szCs w:val="28"/>
          <w:lang w:val="uk-UA" w:eastAsia="uk-UA"/>
        </w:rPr>
        <w:t>від 29.01.1992</w:t>
      </w:r>
      <w:r w:rsidR="00B766DA" w:rsidRPr="00B80FA6">
        <w:rPr>
          <w:rFonts w:ascii="Times New Roman" w:eastAsia="Times New Roman" w:hAnsi="Times New Roman" w:cs="Times New Roman"/>
          <w:bCs/>
          <w:sz w:val="28"/>
          <w:szCs w:val="28"/>
          <w:lang w:val="uk-UA" w:eastAsia="uk-UA"/>
        </w:rPr>
        <w:t xml:space="preserve"> р</w:t>
      </w:r>
      <w:r w:rsidR="005D5B9F" w:rsidRPr="00B80FA6">
        <w:rPr>
          <w:rFonts w:ascii="Times New Roman" w:eastAsia="Times New Roman" w:hAnsi="Times New Roman" w:cs="Times New Roman"/>
          <w:bCs/>
          <w:sz w:val="28"/>
          <w:szCs w:val="28"/>
          <w:lang w:val="uk-UA" w:eastAsia="uk-UA"/>
        </w:rPr>
        <w:t xml:space="preserve">. № 380_024. </w:t>
      </w:r>
      <w:proofErr w:type="gramStart"/>
      <w:r w:rsidR="005D5B9F" w:rsidRPr="00B80FA6">
        <w:rPr>
          <w:rFonts w:ascii="Times New Roman" w:eastAsia="Times New Roman" w:hAnsi="Times New Roman" w:cs="Times New Roman"/>
          <w:bCs/>
          <w:sz w:val="28"/>
          <w:szCs w:val="28"/>
          <w:lang w:eastAsia="uk-UA"/>
        </w:rPr>
        <w:t>URL</w:t>
      </w:r>
      <w:r w:rsidR="005D5B9F" w:rsidRPr="00B80FA6">
        <w:rPr>
          <w:rFonts w:ascii="Times New Roman" w:eastAsia="Times New Roman" w:hAnsi="Times New Roman" w:cs="Times New Roman"/>
          <w:bCs/>
          <w:sz w:val="28"/>
          <w:szCs w:val="28"/>
          <w:lang w:val="ru-RU" w:eastAsia="uk-UA"/>
        </w:rPr>
        <w:t xml:space="preserve"> :</w:t>
      </w:r>
      <w:proofErr w:type="gramEnd"/>
      <w:r w:rsidR="005D5B9F" w:rsidRPr="00B80FA6">
        <w:rPr>
          <w:rFonts w:ascii="Times New Roman" w:eastAsia="Times New Roman" w:hAnsi="Times New Roman" w:cs="Times New Roman"/>
          <w:bCs/>
          <w:sz w:val="28"/>
          <w:szCs w:val="28"/>
          <w:lang w:val="ru-RU" w:eastAsia="uk-UA"/>
        </w:rPr>
        <w:t xml:space="preserve"> https://zakon.rada.gov.ua/laws/show/380_024#Text </w:t>
      </w:r>
      <w:r w:rsidR="005D5B9F" w:rsidRPr="00B80FA6">
        <w:rPr>
          <w:rFonts w:ascii="Times New Roman" w:eastAsia="Times New Roman" w:hAnsi="Times New Roman" w:cs="Times New Roman"/>
          <w:bCs/>
          <w:sz w:val="28"/>
          <w:szCs w:val="28"/>
          <w:lang w:val="uk-UA" w:eastAsia="uk-UA"/>
        </w:rPr>
        <w:t>(дата звернення: 01.12.2022).</w:t>
      </w:r>
    </w:p>
    <w:p w14:paraId="79C3B91A" w14:textId="6BEE6A26" w:rsidR="005D5B9F" w:rsidRPr="00B80FA6" w:rsidRDefault="005D5B9F"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Про дружбу і співробітництво : Договір </w:t>
      </w:r>
      <w:r w:rsidR="00B766DA" w:rsidRPr="00B80FA6">
        <w:rPr>
          <w:rFonts w:ascii="Times New Roman" w:eastAsia="Times New Roman" w:hAnsi="Times New Roman" w:cs="Times New Roman"/>
          <w:bCs/>
          <w:sz w:val="28"/>
          <w:szCs w:val="28"/>
          <w:lang w:val="uk-UA" w:eastAsia="uk-UA"/>
        </w:rPr>
        <w:t xml:space="preserve">між Італійською Республікою та Україною </w:t>
      </w:r>
      <w:r w:rsidRPr="00B80FA6">
        <w:rPr>
          <w:rFonts w:ascii="Times New Roman" w:eastAsia="Times New Roman" w:hAnsi="Times New Roman" w:cs="Times New Roman"/>
          <w:bCs/>
          <w:sz w:val="28"/>
          <w:szCs w:val="28"/>
          <w:lang w:val="uk-UA" w:eastAsia="uk-UA"/>
        </w:rPr>
        <w:t>від 14.01.1998</w:t>
      </w:r>
      <w:r w:rsidR="00B766DA" w:rsidRPr="00B80FA6">
        <w:rPr>
          <w:rFonts w:ascii="Times New Roman" w:eastAsia="Times New Roman" w:hAnsi="Times New Roman" w:cs="Times New Roman"/>
          <w:bCs/>
          <w:sz w:val="28"/>
          <w:szCs w:val="28"/>
          <w:lang w:val="uk-UA" w:eastAsia="uk-UA"/>
        </w:rPr>
        <w:t xml:space="preserve"> р</w:t>
      </w:r>
      <w:r w:rsidRPr="00B80FA6">
        <w:rPr>
          <w:rFonts w:ascii="Times New Roman" w:eastAsia="Times New Roman" w:hAnsi="Times New Roman" w:cs="Times New Roman"/>
          <w:bCs/>
          <w:sz w:val="28"/>
          <w:szCs w:val="28"/>
          <w:lang w:val="uk-UA" w:eastAsia="uk-UA"/>
        </w:rPr>
        <w:t xml:space="preserve">. № 380_384.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uk-UA" w:eastAsia="uk-UA"/>
        </w:rPr>
        <w:t xml:space="preserve"> https://zakon.rada.gov.ua/laws/show/380_384#Text (дата звернення: 01.12.2022).</w:t>
      </w:r>
    </w:p>
    <w:p w14:paraId="14CD7A19" w14:textId="0C6FA83D" w:rsidR="00B9138D" w:rsidRPr="00B80FA6" w:rsidRDefault="00B9138D"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Східне партнерство. Міністерство інфраструктури України.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proofErr w:type="gramEnd"/>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eastAsia="uk-UA"/>
        </w:rPr>
        <w:t>https</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mtu</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gov</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ua</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content</w:t>
      </w:r>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shidne</w:t>
      </w:r>
      <w:proofErr w:type="spellEnd"/>
      <w:r w:rsidRPr="00B80FA6">
        <w:rPr>
          <w:rFonts w:ascii="Times New Roman" w:eastAsia="Times New Roman" w:hAnsi="Times New Roman" w:cs="Times New Roman"/>
          <w:bCs/>
          <w:sz w:val="28"/>
          <w:szCs w:val="28"/>
          <w:lang w:val="ru-RU" w:eastAsia="uk-UA"/>
        </w:rPr>
        <w:t>-</w:t>
      </w:r>
      <w:proofErr w:type="spellStart"/>
      <w:r w:rsidRPr="00B80FA6">
        <w:rPr>
          <w:rFonts w:ascii="Times New Roman" w:eastAsia="Times New Roman" w:hAnsi="Times New Roman" w:cs="Times New Roman"/>
          <w:bCs/>
          <w:sz w:val="28"/>
          <w:szCs w:val="28"/>
          <w:lang w:eastAsia="uk-UA"/>
        </w:rPr>
        <w:t>partnerstvo</w:t>
      </w:r>
      <w:proofErr w:type="spellEnd"/>
      <w:r w:rsidRPr="00B80FA6">
        <w:rPr>
          <w:rFonts w:ascii="Times New Roman" w:eastAsia="Times New Roman" w:hAnsi="Times New Roman" w:cs="Times New Roman"/>
          <w:bCs/>
          <w:sz w:val="28"/>
          <w:szCs w:val="28"/>
          <w:lang w:val="ru-RU" w:eastAsia="uk-UA"/>
        </w:rPr>
        <w:t>.</w:t>
      </w:r>
      <w:r w:rsidRPr="00B80FA6">
        <w:rPr>
          <w:rFonts w:ascii="Times New Roman" w:eastAsia="Times New Roman" w:hAnsi="Times New Roman" w:cs="Times New Roman"/>
          <w:bCs/>
          <w:sz w:val="28"/>
          <w:szCs w:val="28"/>
          <w:lang w:eastAsia="uk-UA"/>
        </w:rPr>
        <w:t>html</w:t>
      </w:r>
      <w:r w:rsidRPr="00B80FA6">
        <w:rPr>
          <w:rFonts w:ascii="Times New Roman" w:eastAsia="Times New Roman" w:hAnsi="Times New Roman" w:cs="Times New Roman"/>
          <w:bCs/>
          <w:sz w:val="28"/>
          <w:szCs w:val="28"/>
          <w:lang w:val="uk-UA" w:eastAsia="uk-UA"/>
        </w:rPr>
        <w:t xml:space="preserve"> (дата звернення: 01.12.2022).</w:t>
      </w:r>
    </w:p>
    <w:p w14:paraId="1A916253" w14:textId="3DC7BE53" w:rsidR="00B9138D"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У Запоріжжя може з’явитися місто-побратим в Італії. </w:t>
      </w:r>
      <w:r w:rsidRPr="00B80FA6">
        <w:rPr>
          <w:rFonts w:ascii="Times New Roman" w:eastAsia="Times New Roman" w:hAnsi="Times New Roman" w:cs="Times New Roman"/>
          <w:bCs/>
          <w:sz w:val="28"/>
          <w:szCs w:val="28"/>
          <w:lang w:eastAsia="uk-UA"/>
        </w:rPr>
        <w:t>TV</w:t>
      </w:r>
      <w:r w:rsidRPr="004C3CBD">
        <w:rPr>
          <w:rFonts w:ascii="Times New Roman" w:eastAsia="Times New Roman" w:hAnsi="Times New Roman" w:cs="Times New Roman"/>
          <w:bCs/>
          <w:sz w:val="28"/>
          <w:szCs w:val="28"/>
          <w:lang w:val="ru-RU" w:eastAsia="uk-UA"/>
        </w:rPr>
        <w:t xml:space="preserve"> 5. </w:t>
      </w:r>
      <w:proofErr w:type="gramStart"/>
      <w:r w:rsidRPr="00B80FA6">
        <w:rPr>
          <w:rFonts w:ascii="Times New Roman" w:eastAsia="Times New Roman" w:hAnsi="Times New Roman" w:cs="Times New Roman"/>
          <w:bCs/>
          <w:sz w:val="28"/>
          <w:szCs w:val="28"/>
          <w:lang w:eastAsia="uk-UA"/>
        </w:rPr>
        <w:t>URL</w:t>
      </w:r>
      <w:r w:rsidRPr="00B80FA6">
        <w:rPr>
          <w:rFonts w:ascii="Times New Roman" w:eastAsia="Times New Roman" w:hAnsi="Times New Roman" w:cs="Times New Roman"/>
          <w:bCs/>
          <w:sz w:val="28"/>
          <w:szCs w:val="28"/>
          <w:lang w:val="ru-RU" w:eastAsia="uk-UA"/>
        </w:rPr>
        <w:t xml:space="preserve"> </w:t>
      </w:r>
      <w:r w:rsidRPr="00B80FA6">
        <w:rPr>
          <w:rFonts w:ascii="Times New Roman" w:eastAsia="Times New Roman" w:hAnsi="Times New Roman" w:cs="Times New Roman"/>
          <w:bCs/>
          <w:sz w:val="28"/>
          <w:szCs w:val="28"/>
          <w:lang w:val="uk-UA" w:eastAsia="uk-UA"/>
        </w:rPr>
        <w:t>:</w:t>
      </w:r>
      <w:proofErr w:type="gramEnd"/>
      <w:r w:rsidRPr="00B80FA6">
        <w:rPr>
          <w:rFonts w:ascii="Times New Roman" w:eastAsia="Times New Roman" w:hAnsi="Times New Roman" w:cs="Times New Roman"/>
          <w:bCs/>
          <w:sz w:val="28"/>
          <w:szCs w:val="28"/>
          <w:lang w:val="uk-UA" w:eastAsia="uk-UA"/>
        </w:rPr>
        <w:t xml:space="preserve"> https://tv5.zp.ua/news/zaporizhzhja-mozhe-otrimati-shhe-odne-misto-pobratim-v-italii/ (дата звернення: 01.12.2022).</w:t>
      </w:r>
    </w:p>
    <w:p w14:paraId="0E3B36BB" w14:textId="0CD94A6A" w:rsidR="00ED6AF9" w:rsidRPr="00B80FA6" w:rsidRDefault="00ED6AF9" w:rsidP="00B80FA6">
      <w:pPr>
        <w:pStyle w:val="a3"/>
        <w:spacing w:after="0" w:line="360" w:lineRule="auto"/>
        <w:ind w:left="0" w:firstLine="720"/>
        <w:jc w:val="both"/>
        <w:rPr>
          <w:rFonts w:ascii="Times New Roman" w:eastAsia="Times New Roman" w:hAnsi="Times New Roman" w:cs="Times New Roman"/>
          <w:b/>
          <w:bCs/>
          <w:sz w:val="28"/>
          <w:szCs w:val="28"/>
          <w:lang w:val="uk-UA" w:eastAsia="uk-UA"/>
        </w:rPr>
      </w:pPr>
      <w:r w:rsidRPr="00B80FA6">
        <w:rPr>
          <w:rFonts w:ascii="Times New Roman" w:eastAsia="Times New Roman" w:hAnsi="Times New Roman" w:cs="Times New Roman"/>
          <w:b/>
          <w:bCs/>
          <w:sz w:val="28"/>
          <w:szCs w:val="28"/>
          <w:lang w:val="uk-UA" w:eastAsia="uk-UA"/>
        </w:rPr>
        <w:t>Література:</w:t>
      </w:r>
    </w:p>
    <w:p w14:paraId="599A7D1E" w14:textId="77777777" w:rsidR="00ED6AF9" w:rsidRPr="00B80FA6" w:rsidRDefault="00ED6AF9" w:rsidP="00B80FA6">
      <w:pPr>
        <w:pStyle w:val="a3"/>
        <w:numPr>
          <w:ilvl w:val="0"/>
          <w:numId w:val="13"/>
        </w:numPr>
        <w:spacing w:after="0" w:line="360" w:lineRule="auto"/>
        <w:ind w:left="0" w:firstLine="720"/>
        <w:jc w:val="both"/>
        <w:rPr>
          <w:rFonts w:ascii="Times New Roman" w:eastAsia="Times New Roman" w:hAnsi="Times New Roman" w:cs="Times New Roman"/>
          <w:bCs/>
          <w:sz w:val="28"/>
          <w:szCs w:val="28"/>
          <w:lang w:val="uk-UA" w:eastAsia="uk-UA"/>
        </w:rPr>
      </w:pPr>
      <w:r w:rsidRPr="00B80FA6">
        <w:rPr>
          <w:rFonts w:ascii="Times New Roman" w:eastAsia="Times New Roman" w:hAnsi="Times New Roman" w:cs="Times New Roman"/>
          <w:bCs/>
          <w:sz w:val="28"/>
          <w:szCs w:val="28"/>
          <w:lang w:val="uk-UA" w:eastAsia="uk-UA"/>
        </w:rPr>
        <w:t xml:space="preserve">Співробітництво між Україною та країнами ЄС у 2019 році / уклад. : А. </w:t>
      </w:r>
      <w:proofErr w:type="spellStart"/>
      <w:r w:rsidRPr="00B80FA6">
        <w:rPr>
          <w:rFonts w:ascii="Times New Roman" w:eastAsia="Times New Roman" w:hAnsi="Times New Roman" w:cs="Times New Roman"/>
          <w:bCs/>
          <w:sz w:val="28"/>
          <w:szCs w:val="28"/>
          <w:lang w:val="uk-UA" w:eastAsia="uk-UA"/>
        </w:rPr>
        <w:t>Фризоренко</w:t>
      </w:r>
      <w:proofErr w:type="spellEnd"/>
      <w:r w:rsidRPr="00B80FA6">
        <w:rPr>
          <w:rFonts w:ascii="Times New Roman" w:eastAsia="Times New Roman" w:hAnsi="Times New Roman" w:cs="Times New Roman"/>
          <w:bCs/>
          <w:sz w:val="28"/>
          <w:szCs w:val="28"/>
          <w:lang w:val="uk-UA" w:eastAsia="uk-UA"/>
        </w:rPr>
        <w:t>. Київ : Державна служба статистики, 2022. 62 с.</w:t>
      </w:r>
    </w:p>
    <w:p w14:paraId="2E48667C" w14:textId="7E193912" w:rsidR="004C3CBD" w:rsidRDefault="004C3CBD">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59B487FD" w14:textId="386DA748" w:rsidR="00CB4001" w:rsidRDefault="00B80FA6" w:rsidP="00B80FA6">
      <w:pPr>
        <w:spacing w:after="0" w:line="360" w:lineRule="auto"/>
        <w:ind w:left="709"/>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ДОДАТКИ</w:t>
      </w:r>
    </w:p>
    <w:p w14:paraId="61B734EB" w14:textId="4C760B50"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eastAsia="uk-UA"/>
        </w:rPr>
      </w:pPr>
    </w:p>
    <w:p w14:paraId="679CE423" w14:textId="5F678FA8" w:rsidR="00B80FA6" w:rsidRPr="002F6A42" w:rsidRDefault="00B80FA6" w:rsidP="00B80FA6">
      <w:pPr>
        <w:spacing w:after="0" w:line="360" w:lineRule="auto"/>
        <w:ind w:left="709"/>
        <w:contextualSpacing/>
        <w:jc w:val="right"/>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ДОДАТОК А</w:t>
      </w:r>
    </w:p>
    <w:p w14:paraId="22FF0F3A" w14:textId="77777777" w:rsidR="00B80FA6" w:rsidRDefault="00B80FA6" w:rsidP="00B80FA6">
      <w:pPr>
        <w:spacing w:after="0" w:line="360" w:lineRule="auto"/>
        <w:ind w:left="709"/>
        <w:contextualSpacing/>
        <w:jc w:val="right"/>
        <w:rPr>
          <w:rFonts w:ascii="Times New Roman" w:eastAsia="Times New Roman" w:hAnsi="Times New Roman" w:cs="Times New Roman"/>
          <w:b/>
          <w:bCs/>
          <w:sz w:val="28"/>
          <w:szCs w:val="28"/>
          <w:lang w:val="uk-UA" w:eastAsia="uk-UA"/>
        </w:rPr>
      </w:pPr>
    </w:p>
    <w:p w14:paraId="11EB6706" w14:textId="2DF7ECD4"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val="uk-UA" w:eastAsia="uk-UA"/>
        </w:rPr>
      </w:pPr>
      <w:r w:rsidRPr="00B80FA6">
        <w:rPr>
          <w:rFonts w:ascii="Times New Roman" w:eastAsia="Times New Roman" w:hAnsi="Times New Roman" w:cs="Times New Roman"/>
          <w:b/>
          <w:bCs/>
          <w:sz w:val="28"/>
          <w:szCs w:val="28"/>
          <w:lang w:val="uk-UA" w:eastAsia="uk-UA"/>
        </w:rPr>
        <w:t>Індекси інтенсивності торгівлі товарами України з Італією за 2015-2021 рр.</w:t>
      </w:r>
    </w:p>
    <w:p w14:paraId="1B4542CE" w14:textId="77777777"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val="uk-UA" w:eastAsia="uk-UA"/>
        </w:rPr>
      </w:pPr>
    </w:p>
    <w:tbl>
      <w:tblPr>
        <w:tblStyle w:val="2"/>
        <w:tblW w:w="9776" w:type="dxa"/>
        <w:tblLook w:val="04A0" w:firstRow="1" w:lastRow="0" w:firstColumn="1" w:lastColumn="0" w:noHBand="0" w:noVBand="1"/>
      </w:tblPr>
      <w:tblGrid>
        <w:gridCol w:w="1022"/>
        <w:gridCol w:w="1241"/>
        <w:gridCol w:w="1134"/>
        <w:gridCol w:w="1134"/>
        <w:gridCol w:w="1276"/>
        <w:gridCol w:w="1276"/>
        <w:gridCol w:w="1276"/>
        <w:gridCol w:w="1417"/>
      </w:tblGrid>
      <w:tr w:rsidR="00B80FA6" w:rsidRPr="00B80FA6" w14:paraId="4152AD73" w14:textId="77777777" w:rsidTr="001D220F">
        <w:tc>
          <w:tcPr>
            <w:tcW w:w="1022" w:type="dxa"/>
          </w:tcPr>
          <w:p w14:paraId="23B81A99" w14:textId="77777777" w:rsidR="00B80FA6" w:rsidRPr="00B80FA6" w:rsidRDefault="00B80FA6" w:rsidP="00B80FA6">
            <w:pPr>
              <w:spacing w:line="360" w:lineRule="auto"/>
              <w:rPr>
                <w:rFonts w:ascii="Times New Roman" w:hAnsi="Times New Roman" w:cs="Times New Roman"/>
                <w:sz w:val="28"/>
                <w:szCs w:val="28"/>
                <w:lang w:val="uk-UA"/>
              </w:rPr>
            </w:pPr>
          </w:p>
        </w:tc>
        <w:tc>
          <w:tcPr>
            <w:tcW w:w="1241" w:type="dxa"/>
          </w:tcPr>
          <w:p w14:paraId="68E11228"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2015</w:t>
            </w:r>
          </w:p>
        </w:tc>
        <w:tc>
          <w:tcPr>
            <w:tcW w:w="1134" w:type="dxa"/>
          </w:tcPr>
          <w:p w14:paraId="1D8279AD"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2016</w:t>
            </w:r>
          </w:p>
        </w:tc>
        <w:tc>
          <w:tcPr>
            <w:tcW w:w="1134" w:type="dxa"/>
          </w:tcPr>
          <w:p w14:paraId="31829FF7"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2017</w:t>
            </w:r>
          </w:p>
        </w:tc>
        <w:tc>
          <w:tcPr>
            <w:tcW w:w="1276" w:type="dxa"/>
          </w:tcPr>
          <w:p w14:paraId="7B3F9075"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2018</w:t>
            </w:r>
          </w:p>
        </w:tc>
        <w:tc>
          <w:tcPr>
            <w:tcW w:w="1276" w:type="dxa"/>
          </w:tcPr>
          <w:p w14:paraId="5095CE84"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2019</w:t>
            </w:r>
          </w:p>
        </w:tc>
        <w:tc>
          <w:tcPr>
            <w:tcW w:w="1276" w:type="dxa"/>
          </w:tcPr>
          <w:p w14:paraId="1E207B17"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2020</w:t>
            </w:r>
          </w:p>
        </w:tc>
        <w:tc>
          <w:tcPr>
            <w:tcW w:w="1417" w:type="dxa"/>
          </w:tcPr>
          <w:p w14:paraId="5F1EF2BA"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2021</w:t>
            </w:r>
          </w:p>
        </w:tc>
      </w:tr>
      <w:tr w:rsidR="00B80FA6" w:rsidRPr="00B80FA6" w14:paraId="5352ACE6" w14:textId="77777777" w:rsidTr="001D220F">
        <w:tc>
          <w:tcPr>
            <w:tcW w:w="1022" w:type="dxa"/>
          </w:tcPr>
          <w:p w14:paraId="1BD4F37D" w14:textId="77777777" w:rsidR="00B80FA6" w:rsidRPr="00B80FA6" w:rsidRDefault="00B80FA6" w:rsidP="00B80FA6">
            <w:pPr>
              <w:spacing w:line="360" w:lineRule="auto"/>
              <w:rPr>
                <w:rFonts w:ascii="Times New Roman" w:hAnsi="Times New Roman" w:cs="Times New Roman"/>
                <w:i/>
                <w:sz w:val="28"/>
                <w:szCs w:val="28"/>
                <w:lang w:val="uk-UA"/>
              </w:rPr>
            </w:pPr>
            <w:r w:rsidRPr="00B80FA6">
              <w:rPr>
                <w:rFonts w:ascii="Times New Roman" w:hAnsi="Times New Roman" w:cs="Times New Roman"/>
                <w:i/>
                <w:sz w:val="28"/>
                <w:szCs w:val="28"/>
                <w:lang w:val="uk-UA"/>
              </w:rPr>
              <w:t>IT</w:t>
            </w:r>
          </w:p>
        </w:tc>
        <w:tc>
          <w:tcPr>
            <w:tcW w:w="1241" w:type="dxa"/>
          </w:tcPr>
          <w:p w14:paraId="538DCCAA"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1,51</w:t>
            </w:r>
          </w:p>
        </w:tc>
        <w:tc>
          <w:tcPr>
            <w:tcW w:w="1134" w:type="dxa"/>
          </w:tcPr>
          <w:p w14:paraId="01F16FD3"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1,85</w:t>
            </w:r>
          </w:p>
        </w:tc>
        <w:tc>
          <w:tcPr>
            <w:tcW w:w="1134" w:type="dxa"/>
          </w:tcPr>
          <w:p w14:paraId="265BB1DE"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1,49</w:t>
            </w:r>
          </w:p>
        </w:tc>
        <w:tc>
          <w:tcPr>
            <w:tcW w:w="1276" w:type="dxa"/>
          </w:tcPr>
          <w:p w14:paraId="26C35EAE"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1,27</w:t>
            </w:r>
          </w:p>
        </w:tc>
        <w:tc>
          <w:tcPr>
            <w:tcW w:w="1276" w:type="dxa"/>
          </w:tcPr>
          <w:p w14:paraId="3013F933"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0,93</w:t>
            </w:r>
          </w:p>
        </w:tc>
        <w:tc>
          <w:tcPr>
            <w:tcW w:w="1276" w:type="dxa"/>
          </w:tcPr>
          <w:p w14:paraId="094BF804"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1,56</w:t>
            </w:r>
          </w:p>
        </w:tc>
        <w:tc>
          <w:tcPr>
            <w:tcW w:w="1417" w:type="dxa"/>
          </w:tcPr>
          <w:p w14:paraId="427666CD"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1,51</w:t>
            </w:r>
          </w:p>
        </w:tc>
      </w:tr>
      <w:tr w:rsidR="00B80FA6" w:rsidRPr="00B80FA6" w14:paraId="593355E7" w14:textId="77777777" w:rsidTr="001D220F">
        <w:tc>
          <w:tcPr>
            <w:tcW w:w="1022" w:type="dxa"/>
          </w:tcPr>
          <w:p w14:paraId="25BFD902" w14:textId="77777777" w:rsidR="00B80FA6" w:rsidRPr="00B80FA6" w:rsidRDefault="00B80FA6" w:rsidP="00B80FA6">
            <w:pPr>
              <w:spacing w:line="360" w:lineRule="auto"/>
              <w:rPr>
                <w:rFonts w:ascii="Times New Roman" w:hAnsi="Times New Roman" w:cs="Times New Roman"/>
                <w:sz w:val="28"/>
                <w:szCs w:val="28"/>
                <w:lang w:val="uk-UA"/>
              </w:rPr>
            </w:pPr>
            <w:proofErr w:type="spellStart"/>
            <w:r w:rsidRPr="00B80FA6">
              <w:rPr>
                <w:rFonts w:ascii="Times New Roman" w:hAnsi="Times New Roman" w:cs="Times New Roman"/>
                <w:i/>
                <w:sz w:val="28"/>
                <w:szCs w:val="28"/>
                <w:lang w:val="uk-UA"/>
              </w:rPr>
              <w:t>IE</w:t>
            </w:r>
            <w:r w:rsidRPr="00B80FA6">
              <w:rPr>
                <w:rFonts w:ascii="Times New Roman" w:hAnsi="Times New Roman" w:cs="Times New Roman"/>
                <w:i/>
                <w:sz w:val="28"/>
                <w:szCs w:val="28"/>
                <w:vertAlign w:val="subscript"/>
                <w:lang w:val="uk-UA"/>
              </w:rPr>
              <w:t>інт</w:t>
            </w:r>
            <w:proofErr w:type="spellEnd"/>
            <w:r w:rsidRPr="00B80FA6">
              <w:rPr>
                <w:rFonts w:ascii="Times New Roman" w:hAnsi="Times New Roman" w:cs="Times New Roman"/>
                <w:i/>
                <w:sz w:val="28"/>
                <w:szCs w:val="28"/>
                <w:lang w:val="uk-UA"/>
              </w:rPr>
              <w:t xml:space="preserve"> </w:t>
            </w:r>
            <w:proofErr w:type="spellStart"/>
            <w:r w:rsidRPr="00B80FA6">
              <w:rPr>
                <w:rFonts w:ascii="Times New Roman" w:hAnsi="Times New Roman" w:cs="Times New Roman"/>
                <w:i/>
                <w:sz w:val="28"/>
                <w:szCs w:val="28"/>
                <w:vertAlign w:val="subscript"/>
                <w:lang w:val="uk-UA"/>
              </w:rPr>
              <w:t>jk</w:t>
            </w:r>
            <w:proofErr w:type="spellEnd"/>
            <w:r w:rsidRPr="00B80FA6">
              <w:rPr>
                <w:rFonts w:ascii="Times New Roman" w:hAnsi="Times New Roman" w:cs="Times New Roman"/>
                <w:sz w:val="28"/>
                <w:szCs w:val="28"/>
                <w:lang w:val="uk-UA"/>
              </w:rPr>
              <w:t xml:space="preserve">  </w:t>
            </w:r>
          </w:p>
        </w:tc>
        <w:tc>
          <w:tcPr>
            <w:tcW w:w="1241" w:type="dxa"/>
          </w:tcPr>
          <w:p w14:paraId="4BF4F951"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1,50</w:t>
            </w:r>
          </w:p>
        </w:tc>
        <w:tc>
          <w:tcPr>
            <w:tcW w:w="1134" w:type="dxa"/>
          </w:tcPr>
          <w:p w14:paraId="100D7F3B"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1,77</w:t>
            </w:r>
          </w:p>
        </w:tc>
        <w:tc>
          <w:tcPr>
            <w:tcW w:w="1134" w:type="dxa"/>
          </w:tcPr>
          <w:p w14:paraId="70D6B600"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1,48</w:t>
            </w:r>
          </w:p>
        </w:tc>
        <w:tc>
          <w:tcPr>
            <w:tcW w:w="1276" w:type="dxa"/>
          </w:tcPr>
          <w:p w14:paraId="78110759"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1,24</w:t>
            </w:r>
          </w:p>
        </w:tc>
        <w:tc>
          <w:tcPr>
            <w:tcW w:w="1276" w:type="dxa"/>
          </w:tcPr>
          <w:p w14:paraId="4053CA28"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0,91</w:t>
            </w:r>
          </w:p>
        </w:tc>
        <w:tc>
          <w:tcPr>
            <w:tcW w:w="1276" w:type="dxa"/>
          </w:tcPr>
          <w:p w14:paraId="697F3EDD"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1,44</w:t>
            </w:r>
          </w:p>
        </w:tc>
        <w:tc>
          <w:tcPr>
            <w:tcW w:w="1417" w:type="dxa"/>
          </w:tcPr>
          <w:p w14:paraId="519B986C"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1,42</w:t>
            </w:r>
          </w:p>
        </w:tc>
      </w:tr>
      <w:tr w:rsidR="00B80FA6" w:rsidRPr="00B80FA6" w14:paraId="70896F1D" w14:textId="77777777" w:rsidTr="001D220F">
        <w:tc>
          <w:tcPr>
            <w:tcW w:w="1022" w:type="dxa"/>
          </w:tcPr>
          <w:p w14:paraId="217363A0" w14:textId="77777777" w:rsidR="00B80FA6" w:rsidRPr="00B80FA6" w:rsidRDefault="00B80FA6" w:rsidP="00B80FA6">
            <w:pPr>
              <w:spacing w:line="360" w:lineRule="auto"/>
              <w:rPr>
                <w:rFonts w:ascii="Times New Roman" w:hAnsi="Times New Roman" w:cs="Times New Roman"/>
                <w:sz w:val="28"/>
                <w:szCs w:val="28"/>
                <w:lang w:val="uk-UA"/>
              </w:rPr>
            </w:pPr>
            <w:proofErr w:type="spellStart"/>
            <w:r w:rsidRPr="00B80FA6">
              <w:rPr>
                <w:rFonts w:ascii="Times New Roman" w:hAnsi="Times New Roman" w:cs="Times New Roman"/>
                <w:i/>
                <w:sz w:val="28"/>
                <w:szCs w:val="28"/>
                <w:lang w:val="uk-UA"/>
              </w:rPr>
              <w:t>ІІ</w:t>
            </w:r>
            <w:r w:rsidRPr="00B80FA6">
              <w:rPr>
                <w:rFonts w:ascii="Times New Roman" w:hAnsi="Times New Roman" w:cs="Times New Roman"/>
                <w:i/>
                <w:sz w:val="28"/>
                <w:szCs w:val="28"/>
                <w:vertAlign w:val="subscript"/>
                <w:lang w:val="uk-UA"/>
              </w:rPr>
              <w:t>інт</w:t>
            </w:r>
            <w:proofErr w:type="spellEnd"/>
            <w:r w:rsidRPr="00B80FA6">
              <w:rPr>
                <w:rFonts w:ascii="Times New Roman" w:hAnsi="Times New Roman" w:cs="Times New Roman"/>
                <w:i/>
                <w:sz w:val="28"/>
                <w:szCs w:val="28"/>
                <w:lang w:val="uk-UA"/>
              </w:rPr>
              <w:t xml:space="preserve"> </w:t>
            </w:r>
            <w:proofErr w:type="spellStart"/>
            <w:r w:rsidRPr="00B80FA6">
              <w:rPr>
                <w:rFonts w:ascii="Times New Roman" w:hAnsi="Times New Roman" w:cs="Times New Roman"/>
                <w:i/>
                <w:sz w:val="28"/>
                <w:szCs w:val="28"/>
                <w:vertAlign w:val="subscript"/>
                <w:lang w:val="uk-UA"/>
              </w:rPr>
              <w:t>jk</w:t>
            </w:r>
            <w:proofErr w:type="spellEnd"/>
            <w:r w:rsidRPr="00B80FA6">
              <w:rPr>
                <w:rFonts w:ascii="Times New Roman" w:hAnsi="Times New Roman" w:cs="Times New Roman"/>
                <w:sz w:val="28"/>
                <w:szCs w:val="28"/>
                <w:lang w:val="uk-UA"/>
              </w:rPr>
              <w:t xml:space="preserve">  </w:t>
            </w:r>
          </w:p>
        </w:tc>
        <w:tc>
          <w:tcPr>
            <w:tcW w:w="1241" w:type="dxa"/>
          </w:tcPr>
          <w:p w14:paraId="62C1A965"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0,79</w:t>
            </w:r>
          </w:p>
        </w:tc>
        <w:tc>
          <w:tcPr>
            <w:tcW w:w="1134" w:type="dxa"/>
          </w:tcPr>
          <w:p w14:paraId="3A8C7157"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0,92</w:t>
            </w:r>
          </w:p>
        </w:tc>
        <w:tc>
          <w:tcPr>
            <w:tcW w:w="1134" w:type="dxa"/>
          </w:tcPr>
          <w:p w14:paraId="38E4F4CB"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0,83</w:t>
            </w:r>
          </w:p>
        </w:tc>
        <w:tc>
          <w:tcPr>
            <w:tcW w:w="1276" w:type="dxa"/>
          </w:tcPr>
          <w:p w14:paraId="428FCF96"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0,85</w:t>
            </w:r>
          </w:p>
        </w:tc>
        <w:tc>
          <w:tcPr>
            <w:tcW w:w="1276" w:type="dxa"/>
          </w:tcPr>
          <w:p w14:paraId="221B7E0B"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0,78</w:t>
            </w:r>
          </w:p>
        </w:tc>
        <w:tc>
          <w:tcPr>
            <w:tcW w:w="1276" w:type="dxa"/>
          </w:tcPr>
          <w:p w14:paraId="13BF2997"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0,73</w:t>
            </w:r>
          </w:p>
        </w:tc>
        <w:tc>
          <w:tcPr>
            <w:tcW w:w="1417" w:type="dxa"/>
          </w:tcPr>
          <w:p w14:paraId="27AB452C" w14:textId="77777777" w:rsidR="00B80FA6" w:rsidRPr="00B80FA6" w:rsidRDefault="00B80FA6" w:rsidP="00B80FA6">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0,79</w:t>
            </w:r>
          </w:p>
        </w:tc>
      </w:tr>
    </w:tbl>
    <w:p w14:paraId="150B207C" w14:textId="115388CB"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val="uk-UA" w:eastAsia="uk-UA"/>
        </w:rPr>
      </w:pPr>
    </w:p>
    <w:p w14:paraId="4CB38B0B" w14:textId="1DF906E4" w:rsidR="00B80FA6" w:rsidRDefault="00B80FA6"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r w:rsidRPr="00D81449">
        <w:rPr>
          <w:rFonts w:ascii="Times New Roman" w:eastAsia="Times New Roman" w:hAnsi="Times New Roman" w:cs="Times New Roman"/>
          <w:bCs/>
          <w:i/>
          <w:iCs/>
          <w:sz w:val="28"/>
          <w:szCs w:val="28"/>
          <w:lang w:val="uk-UA" w:eastAsia="uk-UA"/>
        </w:rPr>
        <w:t>Джерело</w:t>
      </w:r>
      <w:r>
        <w:rPr>
          <w:rFonts w:ascii="Times New Roman" w:eastAsia="Times New Roman" w:hAnsi="Times New Roman" w:cs="Times New Roman"/>
          <w:bCs/>
          <w:sz w:val="28"/>
          <w:szCs w:val="28"/>
          <w:lang w:val="uk-UA" w:eastAsia="uk-UA"/>
        </w:rPr>
        <w:t xml:space="preserve">: </w:t>
      </w:r>
      <w:r w:rsidRPr="00B80FA6">
        <w:rPr>
          <w:rFonts w:ascii="Times New Roman" w:eastAsia="Times New Roman" w:hAnsi="Times New Roman" w:cs="Times New Roman"/>
          <w:bCs/>
          <w:sz w:val="28"/>
          <w:szCs w:val="28"/>
          <w:lang w:val="uk-UA" w:eastAsia="uk-UA"/>
        </w:rPr>
        <w:t>Загальні дані про промисловість України. Державна підтримка українського експорту. URL : http://ukrexport.gov.ua/ukr/prom/ (дата звернення: 01.12.2022).</w:t>
      </w:r>
    </w:p>
    <w:p w14:paraId="4F75959E" w14:textId="6DEC2198" w:rsidR="004C3CBD" w:rsidRDefault="004C3CBD">
      <w:pP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br w:type="page"/>
      </w:r>
    </w:p>
    <w:p w14:paraId="27784260" w14:textId="4B209EBE" w:rsidR="00B80FA6" w:rsidRDefault="00B80FA6" w:rsidP="00B80FA6">
      <w:pPr>
        <w:spacing w:after="0" w:line="360" w:lineRule="auto"/>
        <w:ind w:left="709"/>
        <w:contextualSpacing/>
        <w:jc w:val="right"/>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ДОДАТОК Б</w:t>
      </w:r>
    </w:p>
    <w:p w14:paraId="3D76CAEC" w14:textId="77777777" w:rsidR="00B80FA6" w:rsidRDefault="00B80FA6" w:rsidP="00B80FA6">
      <w:pPr>
        <w:spacing w:after="0" w:line="360" w:lineRule="auto"/>
        <w:ind w:left="709"/>
        <w:contextualSpacing/>
        <w:jc w:val="right"/>
        <w:rPr>
          <w:rFonts w:ascii="Times New Roman" w:eastAsia="Times New Roman" w:hAnsi="Times New Roman" w:cs="Times New Roman"/>
          <w:b/>
          <w:bCs/>
          <w:sz w:val="28"/>
          <w:szCs w:val="28"/>
          <w:lang w:val="uk-UA" w:eastAsia="uk-UA"/>
        </w:rPr>
      </w:pPr>
    </w:p>
    <w:p w14:paraId="14B91F9F" w14:textId="07D779FC"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val="uk-UA" w:eastAsia="uk-UA"/>
        </w:rPr>
      </w:pPr>
      <w:r w:rsidRPr="00B80FA6">
        <w:rPr>
          <w:rFonts w:ascii="Times New Roman" w:eastAsia="Times New Roman" w:hAnsi="Times New Roman" w:cs="Times New Roman"/>
          <w:b/>
          <w:bCs/>
          <w:sz w:val="28"/>
          <w:szCs w:val="28"/>
          <w:lang w:val="uk-UA" w:eastAsia="uk-UA"/>
        </w:rPr>
        <w:t>Показники аналізу зовнішньої торгівлі товарами України з Італією у 2015-2021 рр., млн. дол. США</w:t>
      </w:r>
    </w:p>
    <w:p w14:paraId="706F70E4" w14:textId="77777777" w:rsidR="00B80FA6" w:rsidRDefault="00B80FA6" w:rsidP="00B80FA6">
      <w:pPr>
        <w:spacing w:after="0" w:line="360" w:lineRule="auto"/>
        <w:ind w:left="709"/>
        <w:contextualSpacing/>
        <w:jc w:val="center"/>
        <w:rPr>
          <w:rFonts w:ascii="Times New Roman" w:eastAsia="Times New Roman" w:hAnsi="Times New Roman" w:cs="Times New Roman"/>
          <w:b/>
          <w:bCs/>
          <w:sz w:val="28"/>
          <w:szCs w:val="28"/>
          <w:lang w:val="uk-UA" w:eastAsia="uk-UA"/>
        </w:rPr>
      </w:pPr>
    </w:p>
    <w:tbl>
      <w:tblPr>
        <w:tblStyle w:val="3"/>
        <w:tblW w:w="10207" w:type="dxa"/>
        <w:tblInd w:w="-289" w:type="dxa"/>
        <w:tblLook w:val="04A0" w:firstRow="1" w:lastRow="0" w:firstColumn="1" w:lastColumn="0" w:noHBand="0" w:noVBand="1"/>
      </w:tblPr>
      <w:tblGrid>
        <w:gridCol w:w="3262"/>
        <w:gridCol w:w="990"/>
        <w:gridCol w:w="990"/>
        <w:gridCol w:w="990"/>
        <w:gridCol w:w="990"/>
        <w:gridCol w:w="990"/>
        <w:gridCol w:w="986"/>
        <w:gridCol w:w="1009"/>
      </w:tblGrid>
      <w:tr w:rsidR="00B80FA6" w:rsidRPr="00B80FA6" w14:paraId="123E3740" w14:textId="77777777" w:rsidTr="001D220F">
        <w:tc>
          <w:tcPr>
            <w:tcW w:w="3409" w:type="dxa"/>
          </w:tcPr>
          <w:p w14:paraId="1AD7B9E2"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Показники</w:t>
            </w:r>
          </w:p>
        </w:tc>
        <w:tc>
          <w:tcPr>
            <w:tcW w:w="994" w:type="dxa"/>
          </w:tcPr>
          <w:p w14:paraId="6102D290"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2015</w:t>
            </w:r>
          </w:p>
        </w:tc>
        <w:tc>
          <w:tcPr>
            <w:tcW w:w="994" w:type="dxa"/>
          </w:tcPr>
          <w:p w14:paraId="4454D8BF"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2016</w:t>
            </w:r>
          </w:p>
        </w:tc>
        <w:tc>
          <w:tcPr>
            <w:tcW w:w="995" w:type="dxa"/>
          </w:tcPr>
          <w:p w14:paraId="060BE996"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2017</w:t>
            </w:r>
          </w:p>
        </w:tc>
        <w:tc>
          <w:tcPr>
            <w:tcW w:w="995" w:type="dxa"/>
          </w:tcPr>
          <w:p w14:paraId="120CDCF0"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2018</w:t>
            </w:r>
          </w:p>
        </w:tc>
        <w:tc>
          <w:tcPr>
            <w:tcW w:w="995" w:type="dxa"/>
          </w:tcPr>
          <w:p w14:paraId="12849491"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2019</w:t>
            </w:r>
          </w:p>
        </w:tc>
        <w:tc>
          <w:tcPr>
            <w:tcW w:w="793" w:type="dxa"/>
          </w:tcPr>
          <w:p w14:paraId="03444D0E"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2020</w:t>
            </w:r>
          </w:p>
        </w:tc>
        <w:tc>
          <w:tcPr>
            <w:tcW w:w="1032" w:type="dxa"/>
          </w:tcPr>
          <w:p w14:paraId="6E4CC569"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2021</w:t>
            </w:r>
          </w:p>
        </w:tc>
      </w:tr>
      <w:tr w:rsidR="00B80FA6" w:rsidRPr="00B80FA6" w14:paraId="2EB22ACD" w14:textId="77777777" w:rsidTr="001D220F">
        <w:tc>
          <w:tcPr>
            <w:tcW w:w="3409" w:type="dxa"/>
          </w:tcPr>
          <w:p w14:paraId="77DA3E3B"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Експорт</w:t>
            </w:r>
          </w:p>
        </w:tc>
        <w:tc>
          <w:tcPr>
            <w:tcW w:w="994" w:type="dxa"/>
          </w:tcPr>
          <w:p w14:paraId="0A924F2E"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2503,4</w:t>
            </w:r>
          </w:p>
        </w:tc>
        <w:tc>
          <w:tcPr>
            <w:tcW w:w="994" w:type="dxa"/>
          </w:tcPr>
          <w:p w14:paraId="29F44100"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2675,2</w:t>
            </w:r>
          </w:p>
        </w:tc>
        <w:tc>
          <w:tcPr>
            <w:tcW w:w="995" w:type="dxa"/>
          </w:tcPr>
          <w:p w14:paraId="1A6E53B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2911,7</w:t>
            </w:r>
          </w:p>
        </w:tc>
        <w:tc>
          <w:tcPr>
            <w:tcW w:w="995" w:type="dxa"/>
          </w:tcPr>
          <w:p w14:paraId="158DC46F"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1227,6</w:t>
            </w:r>
          </w:p>
        </w:tc>
        <w:tc>
          <w:tcPr>
            <w:tcW w:w="995" w:type="dxa"/>
          </w:tcPr>
          <w:p w14:paraId="7AB597F5"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2412,3</w:t>
            </w:r>
          </w:p>
        </w:tc>
        <w:tc>
          <w:tcPr>
            <w:tcW w:w="793" w:type="dxa"/>
          </w:tcPr>
          <w:p w14:paraId="239396B4"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3039,5</w:t>
            </w:r>
          </w:p>
        </w:tc>
        <w:tc>
          <w:tcPr>
            <w:tcW w:w="1032" w:type="dxa"/>
          </w:tcPr>
          <w:p w14:paraId="7009453D"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2480,0</w:t>
            </w:r>
          </w:p>
        </w:tc>
      </w:tr>
      <w:tr w:rsidR="00B80FA6" w:rsidRPr="00B80FA6" w14:paraId="09A10A8F" w14:textId="77777777" w:rsidTr="001D220F">
        <w:tc>
          <w:tcPr>
            <w:tcW w:w="3409" w:type="dxa"/>
          </w:tcPr>
          <w:p w14:paraId="0420B4D9"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Імпорт</w:t>
            </w:r>
          </w:p>
        </w:tc>
        <w:tc>
          <w:tcPr>
            <w:tcW w:w="994" w:type="dxa"/>
          </w:tcPr>
          <w:p w14:paraId="75C6890C"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1465,2</w:t>
            </w:r>
          </w:p>
        </w:tc>
        <w:tc>
          <w:tcPr>
            <w:tcW w:w="994" w:type="dxa"/>
          </w:tcPr>
          <w:p w14:paraId="5C84959B"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1789,3</w:t>
            </w:r>
          </w:p>
        </w:tc>
        <w:tc>
          <w:tcPr>
            <w:tcW w:w="995" w:type="dxa"/>
          </w:tcPr>
          <w:p w14:paraId="656C4C1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2432,1</w:t>
            </w:r>
          </w:p>
        </w:tc>
        <w:tc>
          <w:tcPr>
            <w:tcW w:w="995" w:type="dxa"/>
          </w:tcPr>
          <w:p w14:paraId="06AF5CE8"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1139,8</w:t>
            </w:r>
          </w:p>
        </w:tc>
        <w:tc>
          <w:tcPr>
            <w:tcW w:w="995" w:type="dxa"/>
          </w:tcPr>
          <w:p w14:paraId="108BE842"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1390,3</w:t>
            </w:r>
          </w:p>
        </w:tc>
        <w:tc>
          <w:tcPr>
            <w:tcW w:w="793" w:type="dxa"/>
          </w:tcPr>
          <w:p w14:paraId="6259D36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2005,8</w:t>
            </w:r>
          </w:p>
        </w:tc>
        <w:tc>
          <w:tcPr>
            <w:tcW w:w="1032" w:type="dxa"/>
          </w:tcPr>
          <w:p w14:paraId="2B0F6BA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2234,6</w:t>
            </w:r>
          </w:p>
        </w:tc>
      </w:tr>
      <w:tr w:rsidR="00B80FA6" w:rsidRPr="00B80FA6" w14:paraId="4CA0F3CB" w14:textId="77777777" w:rsidTr="001D220F">
        <w:tc>
          <w:tcPr>
            <w:tcW w:w="3409" w:type="dxa"/>
          </w:tcPr>
          <w:p w14:paraId="021EC839"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Зовнішньоторговельний оборот</w:t>
            </w:r>
          </w:p>
        </w:tc>
        <w:tc>
          <w:tcPr>
            <w:tcW w:w="994" w:type="dxa"/>
          </w:tcPr>
          <w:p w14:paraId="71F3F5FD"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3968,6</w:t>
            </w:r>
          </w:p>
        </w:tc>
        <w:tc>
          <w:tcPr>
            <w:tcW w:w="994" w:type="dxa"/>
          </w:tcPr>
          <w:p w14:paraId="3730EF76"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4464,5</w:t>
            </w:r>
          </w:p>
        </w:tc>
        <w:tc>
          <w:tcPr>
            <w:tcW w:w="995" w:type="dxa"/>
          </w:tcPr>
          <w:p w14:paraId="6B5F58B5"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5343,8</w:t>
            </w:r>
          </w:p>
        </w:tc>
        <w:tc>
          <w:tcPr>
            <w:tcW w:w="995" w:type="dxa"/>
          </w:tcPr>
          <w:p w14:paraId="43DB0599"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2367,3</w:t>
            </w:r>
          </w:p>
        </w:tc>
        <w:tc>
          <w:tcPr>
            <w:tcW w:w="995" w:type="dxa"/>
          </w:tcPr>
          <w:p w14:paraId="4472A38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3802,6</w:t>
            </w:r>
          </w:p>
        </w:tc>
        <w:tc>
          <w:tcPr>
            <w:tcW w:w="793" w:type="dxa"/>
          </w:tcPr>
          <w:p w14:paraId="7CF7A5C3"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5045,3</w:t>
            </w:r>
          </w:p>
        </w:tc>
        <w:tc>
          <w:tcPr>
            <w:tcW w:w="1032" w:type="dxa"/>
          </w:tcPr>
          <w:p w14:paraId="439F2D7D"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4714,6</w:t>
            </w:r>
          </w:p>
        </w:tc>
      </w:tr>
      <w:tr w:rsidR="00B80FA6" w:rsidRPr="00B80FA6" w14:paraId="3071C51C" w14:textId="77777777" w:rsidTr="001D220F">
        <w:tc>
          <w:tcPr>
            <w:tcW w:w="3409" w:type="dxa"/>
          </w:tcPr>
          <w:p w14:paraId="55B5955A"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Сальдо</w:t>
            </w:r>
          </w:p>
        </w:tc>
        <w:tc>
          <w:tcPr>
            <w:tcW w:w="994" w:type="dxa"/>
          </w:tcPr>
          <w:p w14:paraId="322F7909"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1038,2</w:t>
            </w:r>
          </w:p>
        </w:tc>
        <w:tc>
          <w:tcPr>
            <w:tcW w:w="994" w:type="dxa"/>
          </w:tcPr>
          <w:p w14:paraId="624311DA"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885,8</w:t>
            </w:r>
          </w:p>
        </w:tc>
        <w:tc>
          <w:tcPr>
            <w:tcW w:w="995" w:type="dxa"/>
          </w:tcPr>
          <w:p w14:paraId="4210D241"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479,7</w:t>
            </w:r>
          </w:p>
        </w:tc>
        <w:tc>
          <w:tcPr>
            <w:tcW w:w="995" w:type="dxa"/>
          </w:tcPr>
          <w:p w14:paraId="1A5EDD55"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87,8</w:t>
            </w:r>
          </w:p>
        </w:tc>
        <w:tc>
          <w:tcPr>
            <w:tcW w:w="995" w:type="dxa"/>
          </w:tcPr>
          <w:p w14:paraId="445DD7ED"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1022,1</w:t>
            </w:r>
          </w:p>
        </w:tc>
        <w:tc>
          <w:tcPr>
            <w:tcW w:w="793" w:type="dxa"/>
          </w:tcPr>
          <w:p w14:paraId="5F3174F7"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1033,8</w:t>
            </w:r>
          </w:p>
        </w:tc>
        <w:tc>
          <w:tcPr>
            <w:tcW w:w="1032" w:type="dxa"/>
          </w:tcPr>
          <w:p w14:paraId="076107B8"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245,4</w:t>
            </w:r>
          </w:p>
        </w:tc>
      </w:tr>
      <w:tr w:rsidR="00B80FA6" w:rsidRPr="00B80FA6" w14:paraId="22142280" w14:textId="77777777" w:rsidTr="001D220F">
        <w:tc>
          <w:tcPr>
            <w:tcW w:w="3409" w:type="dxa"/>
          </w:tcPr>
          <w:p w14:paraId="17A37D8B"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Індекс чистої торгівлі</w:t>
            </w:r>
          </w:p>
        </w:tc>
        <w:tc>
          <w:tcPr>
            <w:tcW w:w="994" w:type="dxa"/>
          </w:tcPr>
          <w:p w14:paraId="76140413"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0,26</w:t>
            </w:r>
          </w:p>
        </w:tc>
        <w:tc>
          <w:tcPr>
            <w:tcW w:w="994" w:type="dxa"/>
          </w:tcPr>
          <w:p w14:paraId="78ED5126"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0,20</w:t>
            </w:r>
          </w:p>
        </w:tc>
        <w:tc>
          <w:tcPr>
            <w:tcW w:w="995" w:type="dxa"/>
          </w:tcPr>
          <w:p w14:paraId="434F0F92"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0,09</w:t>
            </w:r>
          </w:p>
        </w:tc>
        <w:tc>
          <w:tcPr>
            <w:tcW w:w="995" w:type="dxa"/>
          </w:tcPr>
          <w:p w14:paraId="4B153C1D"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0,04</w:t>
            </w:r>
          </w:p>
        </w:tc>
        <w:tc>
          <w:tcPr>
            <w:tcW w:w="995" w:type="dxa"/>
          </w:tcPr>
          <w:p w14:paraId="08B009D8"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0,27</w:t>
            </w:r>
          </w:p>
        </w:tc>
        <w:tc>
          <w:tcPr>
            <w:tcW w:w="793" w:type="dxa"/>
          </w:tcPr>
          <w:p w14:paraId="647646C2"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0,20</w:t>
            </w:r>
          </w:p>
        </w:tc>
        <w:tc>
          <w:tcPr>
            <w:tcW w:w="1032" w:type="dxa"/>
          </w:tcPr>
          <w:p w14:paraId="28856F86"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0,05</w:t>
            </w:r>
          </w:p>
        </w:tc>
      </w:tr>
      <w:tr w:rsidR="00B80FA6" w:rsidRPr="00B80FA6" w14:paraId="68033DD2" w14:textId="77777777" w:rsidTr="001D220F">
        <w:tc>
          <w:tcPr>
            <w:tcW w:w="3409" w:type="dxa"/>
          </w:tcPr>
          <w:p w14:paraId="797C5287" w14:textId="77777777" w:rsidR="00B80FA6" w:rsidRPr="00B80FA6" w:rsidRDefault="00B80FA6" w:rsidP="00B80FA6">
            <w:pPr>
              <w:spacing w:line="360" w:lineRule="auto"/>
              <w:jc w:val="both"/>
              <w:rPr>
                <w:rFonts w:ascii="Times New Roman" w:hAnsi="Times New Roman" w:cs="Times New Roman"/>
                <w:sz w:val="28"/>
                <w:szCs w:val="28"/>
                <w:lang w:val="uk-UA"/>
              </w:rPr>
            </w:pPr>
            <w:r w:rsidRPr="00B80FA6">
              <w:rPr>
                <w:rFonts w:ascii="Times New Roman" w:hAnsi="Times New Roman" w:cs="Times New Roman"/>
                <w:sz w:val="28"/>
                <w:szCs w:val="28"/>
                <w:lang w:val="uk-UA"/>
              </w:rPr>
              <w:t>Коефіцієнт покриття</w:t>
            </w:r>
          </w:p>
        </w:tc>
        <w:tc>
          <w:tcPr>
            <w:tcW w:w="994" w:type="dxa"/>
          </w:tcPr>
          <w:p w14:paraId="3176F091"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1,7</w:t>
            </w:r>
          </w:p>
        </w:tc>
        <w:tc>
          <w:tcPr>
            <w:tcW w:w="994" w:type="dxa"/>
          </w:tcPr>
          <w:p w14:paraId="3AF7B754"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w:t>
            </w:r>
          </w:p>
        </w:tc>
        <w:tc>
          <w:tcPr>
            <w:tcW w:w="995" w:type="dxa"/>
          </w:tcPr>
          <w:p w14:paraId="4C40E463"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1,2</w:t>
            </w:r>
          </w:p>
        </w:tc>
        <w:tc>
          <w:tcPr>
            <w:tcW w:w="995" w:type="dxa"/>
          </w:tcPr>
          <w:p w14:paraId="70867FC1"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1,1</w:t>
            </w:r>
          </w:p>
        </w:tc>
        <w:tc>
          <w:tcPr>
            <w:tcW w:w="995" w:type="dxa"/>
          </w:tcPr>
          <w:p w14:paraId="72E00E7D"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1,7</w:t>
            </w:r>
          </w:p>
        </w:tc>
        <w:tc>
          <w:tcPr>
            <w:tcW w:w="793" w:type="dxa"/>
          </w:tcPr>
          <w:p w14:paraId="1898C986"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1,5</w:t>
            </w:r>
          </w:p>
        </w:tc>
        <w:tc>
          <w:tcPr>
            <w:tcW w:w="1032" w:type="dxa"/>
          </w:tcPr>
          <w:p w14:paraId="3877D3C0" w14:textId="77777777" w:rsidR="00B80FA6" w:rsidRPr="00B80FA6" w:rsidRDefault="00B80FA6" w:rsidP="000C16DB">
            <w:pPr>
              <w:spacing w:line="360" w:lineRule="auto"/>
              <w:jc w:val="center"/>
              <w:rPr>
                <w:rFonts w:ascii="Times New Roman" w:hAnsi="Times New Roman" w:cs="Times New Roman"/>
                <w:sz w:val="28"/>
                <w:szCs w:val="28"/>
                <w:lang w:val="uk-UA"/>
              </w:rPr>
            </w:pPr>
            <w:r w:rsidRPr="00B80FA6">
              <w:rPr>
                <w:rFonts w:ascii="Times New Roman" w:hAnsi="Times New Roman" w:cs="Times New Roman"/>
                <w:sz w:val="28"/>
                <w:szCs w:val="28"/>
                <w:lang w:val="uk-UA"/>
              </w:rPr>
              <w:t>1,1</w:t>
            </w:r>
          </w:p>
        </w:tc>
      </w:tr>
    </w:tbl>
    <w:p w14:paraId="50B9220C" w14:textId="7E4ACB71" w:rsidR="00B80FA6" w:rsidRDefault="00B80FA6" w:rsidP="005B6594">
      <w:pPr>
        <w:spacing w:after="0" w:line="360" w:lineRule="auto"/>
        <w:ind w:firstLine="720"/>
        <w:contextualSpacing/>
        <w:jc w:val="center"/>
        <w:rPr>
          <w:rFonts w:ascii="Times New Roman" w:eastAsia="Times New Roman" w:hAnsi="Times New Roman" w:cs="Times New Roman"/>
          <w:b/>
          <w:bCs/>
          <w:sz w:val="28"/>
          <w:szCs w:val="28"/>
          <w:lang w:val="uk-UA" w:eastAsia="uk-UA"/>
        </w:rPr>
      </w:pPr>
    </w:p>
    <w:p w14:paraId="166BAE8E" w14:textId="7E4DFB9F" w:rsidR="00B80FA6" w:rsidRDefault="00A13006"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r w:rsidRPr="00D81449">
        <w:rPr>
          <w:rFonts w:ascii="Times New Roman" w:eastAsia="Times New Roman" w:hAnsi="Times New Roman" w:cs="Times New Roman"/>
          <w:bCs/>
          <w:i/>
          <w:iCs/>
          <w:sz w:val="28"/>
          <w:szCs w:val="28"/>
          <w:lang w:val="uk-UA" w:eastAsia="uk-UA"/>
        </w:rPr>
        <w:t>Джерело</w:t>
      </w:r>
      <w:r>
        <w:rPr>
          <w:rFonts w:ascii="Times New Roman" w:eastAsia="Times New Roman" w:hAnsi="Times New Roman" w:cs="Times New Roman"/>
          <w:bCs/>
          <w:sz w:val="28"/>
          <w:szCs w:val="28"/>
          <w:lang w:val="uk-UA" w:eastAsia="uk-UA"/>
        </w:rPr>
        <w:t xml:space="preserve">: </w:t>
      </w:r>
      <w:r w:rsidR="00B80FA6" w:rsidRPr="00B80FA6">
        <w:rPr>
          <w:rFonts w:ascii="Times New Roman" w:eastAsia="Times New Roman" w:hAnsi="Times New Roman" w:cs="Times New Roman"/>
          <w:bCs/>
          <w:sz w:val="28"/>
          <w:szCs w:val="28"/>
          <w:lang w:val="uk-UA" w:eastAsia="uk-UA"/>
        </w:rPr>
        <w:t>Загальні дані про промисловість України. Державна підтримка українського експорту. URL : http://ukrexport.gov.ua/ukr/prom/ (дата звернення: 01.12.2022).</w:t>
      </w:r>
    </w:p>
    <w:p w14:paraId="4170B00F"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1B1EF5CF"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0DC8CF2F"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6BC0EE67"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6386C553"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444CEE2C"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5659F2D6"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53C5E850"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6A6E2678"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1EC6A888"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463C2234" w14:textId="77777777" w:rsidR="00856160"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p w14:paraId="687F728E" w14:textId="77777777" w:rsidR="00856160" w:rsidRDefault="00856160" w:rsidP="00856160">
      <w:pPr>
        <w:jc w:val="center"/>
        <w:rPr>
          <w:rFonts w:ascii="Times New Roman" w:hAnsi="Times New Roman"/>
          <w:b/>
          <w:bCs/>
          <w:sz w:val="28"/>
          <w:szCs w:val="28"/>
          <w:lang w:val="uk-UA"/>
        </w:rPr>
      </w:pPr>
      <w:r>
        <w:rPr>
          <w:rFonts w:ascii="Times New Roman" w:hAnsi="Times New Roman"/>
          <w:b/>
          <w:bCs/>
          <w:sz w:val="28"/>
          <w:szCs w:val="28"/>
          <w:lang w:val="uk-UA"/>
        </w:rPr>
        <w:t>Декларація</w:t>
      </w:r>
    </w:p>
    <w:p w14:paraId="7C5A9A68" w14:textId="77777777" w:rsidR="00856160" w:rsidRDefault="00856160" w:rsidP="00856160">
      <w:pPr>
        <w:jc w:val="center"/>
        <w:rPr>
          <w:rFonts w:ascii="Times New Roman" w:hAnsi="Times New Roman"/>
          <w:b/>
          <w:bCs/>
          <w:sz w:val="28"/>
          <w:szCs w:val="28"/>
          <w:lang w:val="uk-UA"/>
        </w:rPr>
      </w:pPr>
      <w:r>
        <w:rPr>
          <w:rFonts w:ascii="Times New Roman" w:hAnsi="Times New Roman"/>
          <w:b/>
          <w:bCs/>
          <w:sz w:val="28"/>
          <w:szCs w:val="28"/>
          <w:lang w:val="uk-UA"/>
        </w:rPr>
        <w:t>академічної доброчесності</w:t>
      </w:r>
    </w:p>
    <w:p w14:paraId="3AE28C68" w14:textId="77777777" w:rsidR="00856160" w:rsidRDefault="00856160" w:rsidP="00856160">
      <w:pPr>
        <w:jc w:val="center"/>
        <w:rPr>
          <w:rFonts w:ascii="Times New Roman" w:hAnsi="Times New Roman"/>
          <w:b/>
          <w:bCs/>
          <w:sz w:val="28"/>
          <w:szCs w:val="28"/>
          <w:lang w:val="uk-UA"/>
        </w:rPr>
      </w:pPr>
      <w:r>
        <w:rPr>
          <w:rFonts w:ascii="Times New Roman" w:hAnsi="Times New Roman"/>
          <w:b/>
          <w:bCs/>
          <w:sz w:val="28"/>
          <w:szCs w:val="28"/>
          <w:lang w:val="uk-UA"/>
        </w:rPr>
        <w:t>здобувача ступеня вищої освіти ЗНУ</w:t>
      </w:r>
    </w:p>
    <w:p w14:paraId="20313897" w14:textId="77777777" w:rsidR="00856160" w:rsidRDefault="00856160" w:rsidP="00856160">
      <w:pPr>
        <w:rPr>
          <w:rFonts w:ascii="Times New Roman" w:hAnsi="Times New Roman"/>
          <w:sz w:val="28"/>
          <w:szCs w:val="28"/>
          <w:lang w:val="uk-UA"/>
        </w:rPr>
      </w:pPr>
    </w:p>
    <w:p w14:paraId="1B54C549" w14:textId="77777777" w:rsidR="00856160" w:rsidRDefault="00856160" w:rsidP="00856160">
      <w:pPr>
        <w:rPr>
          <w:rFonts w:ascii="Times New Roman" w:hAnsi="Times New Roman"/>
          <w:sz w:val="28"/>
          <w:szCs w:val="28"/>
          <w:lang w:val="uk-UA"/>
        </w:rPr>
      </w:pPr>
    </w:p>
    <w:p w14:paraId="1E213F7D" w14:textId="77777777" w:rsidR="00856160" w:rsidRDefault="00856160" w:rsidP="00856160">
      <w:pPr>
        <w:spacing w:after="0" w:line="360" w:lineRule="auto"/>
        <w:ind w:firstLine="709"/>
        <w:rPr>
          <w:rFonts w:ascii="Times New Roman" w:hAnsi="Times New Roman"/>
          <w:sz w:val="28"/>
          <w:szCs w:val="28"/>
          <w:lang w:val="uk-UA"/>
        </w:rPr>
      </w:pPr>
    </w:p>
    <w:p w14:paraId="7C8D5A33" w14:textId="77777777" w:rsidR="00856160" w:rsidRDefault="00856160" w:rsidP="00856160">
      <w:pPr>
        <w:spacing w:after="0" w:line="360" w:lineRule="auto"/>
        <w:ind w:firstLine="709"/>
        <w:rPr>
          <w:rFonts w:ascii="Times New Roman" w:hAnsi="Times New Roman"/>
          <w:sz w:val="28"/>
          <w:szCs w:val="28"/>
          <w:lang w:val="uk-UA"/>
        </w:rPr>
      </w:pPr>
    </w:p>
    <w:p w14:paraId="55CA54C8" w14:textId="582A2B14" w:rsidR="00856160" w:rsidRDefault="00856160" w:rsidP="008561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 </w:t>
      </w:r>
      <w:r>
        <w:rPr>
          <w:rFonts w:ascii="Times New Roman" w:hAnsi="Times New Roman"/>
          <w:sz w:val="28"/>
          <w:szCs w:val="28"/>
          <w:lang w:val="uk-UA"/>
        </w:rPr>
        <w:t>Борисенко Юлія</w:t>
      </w:r>
      <w:r>
        <w:rPr>
          <w:rFonts w:ascii="Times New Roman" w:hAnsi="Times New Roman"/>
          <w:sz w:val="28"/>
          <w:szCs w:val="28"/>
          <w:lang w:val="uk-UA"/>
        </w:rPr>
        <w:t>, студентка 2 курсу магістратури історичного факультету, спеціальності 291 міжнародні відносини, суспільні комунікації та регіональні студії, підтверджую, що написана мною кваліфікаційна робота відповідає вимогам академічної доброчесності та не містить порушень, що визначені у ст. 42 Закону України «Про освіту», зі змістом яких ознайомлена.</w:t>
      </w:r>
    </w:p>
    <w:p w14:paraId="4E23590B" w14:textId="77777777" w:rsidR="00856160" w:rsidRDefault="00856160" w:rsidP="008561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Заявляю, що надана мною для перевірки електронна версія роботи є ідентичною її друкованій версії.</w:t>
      </w:r>
    </w:p>
    <w:p w14:paraId="3D1BD369" w14:textId="77777777" w:rsidR="00856160" w:rsidRDefault="00856160" w:rsidP="0085616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14:paraId="6F8A49DE" w14:textId="77777777" w:rsidR="00856160" w:rsidRDefault="00856160" w:rsidP="00856160">
      <w:pPr>
        <w:rPr>
          <w:rFonts w:ascii="Times New Roman" w:hAnsi="Times New Roman"/>
          <w:sz w:val="28"/>
          <w:szCs w:val="28"/>
          <w:lang w:val="uk-UA"/>
        </w:rPr>
      </w:pPr>
    </w:p>
    <w:p w14:paraId="2740CAFA" w14:textId="77777777" w:rsidR="00856160" w:rsidRDefault="00856160" w:rsidP="00856160">
      <w:pPr>
        <w:rPr>
          <w:rFonts w:ascii="Times New Roman" w:hAnsi="Times New Roman"/>
          <w:sz w:val="28"/>
          <w:szCs w:val="28"/>
          <w:lang w:val="uk-UA"/>
        </w:rPr>
      </w:pPr>
    </w:p>
    <w:p w14:paraId="7BB79FED" w14:textId="77777777" w:rsidR="00856160" w:rsidRDefault="00856160" w:rsidP="00856160">
      <w:pPr>
        <w:rPr>
          <w:rFonts w:ascii="Times New Roman" w:hAnsi="Times New Roman"/>
          <w:sz w:val="28"/>
          <w:szCs w:val="28"/>
          <w:lang w:val="uk-UA"/>
        </w:rPr>
      </w:pPr>
      <w:r>
        <w:rPr>
          <w:rFonts w:ascii="Times New Roman" w:hAnsi="Times New Roman"/>
          <w:sz w:val="28"/>
          <w:szCs w:val="28"/>
          <w:lang w:val="uk-UA"/>
        </w:rPr>
        <w:t>09.12.2022</w:t>
      </w:r>
    </w:p>
    <w:p w14:paraId="4E7F2F66" w14:textId="77777777" w:rsidR="00856160" w:rsidRDefault="00856160" w:rsidP="00856160">
      <w:pPr>
        <w:rPr>
          <w:rFonts w:ascii="Times New Roman" w:hAnsi="Times New Roman"/>
          <w:sz w:val="28"/>
          <w:szCs w:val="28"/>
          <w:lang w:val="uk-UA"/>
        </w:rPr>
      </w:pPr>
    </w:p>
    <w:p w14:paraId="004A2FE7" w14:textId="77777777" w:rsidR="00856160" w:rsidRDefault="00856160" w:rsidP="00856160">
      <w:pPr>
        <w:rPr>
          <w:rFonts w:ascii="Times New Roman" w:hAnsi="Times New Roman"/>
          <w:sz w:val="28"/>
          <w:szCs w:val="28"/>
          <w:lang w:val="uk-UA"/>
        </w:rPr>
      </w:pPr>
    </w:p>
    <w:p w14:paraId="391C6E36" w14:textId="77777777" w:rsidR="00856160" w:rsidRDefault="00856160" w:rsidP="00856160">
      <w:pPr>
        <w:rPr>
          <w:rFonts w:ascii="Times New Roman" w:hAnsi="Times New Roman"/>
          <w:sz w:val="28"/>
          <w:szCs w:val="28"/>
          <w:lang w:val="uk-UA"/>
        </w:rPr>
      </w:pPr>
    </w:p>
    <w:p w14:paraId="12BCD76D" w14:textId="6196524D" w:rsidR="00856160" w:rsidRDefault="00856160" w:rsidP="00856160">
      <w:pPr>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Фролов М. О.</w:t>
      </w:r>
    </w:p>
    <w:p w14:paraId="71A12F3C" w14:textId="77777777" w:rsidR="00856160" w:rsidRDefault="00856160" w:rsidP="00856160">
      <w:pPr>
        <w:rPr>
          <w:rFonts w:ascii="Times New Roman" w:hAnsi="Times New Roman"/>
          <w:sz w:val="28"/>
          <w:szCs w:val="28"/>
          <w:lang w:val="uk-UA"/>
        </w:rPr>
      </w:pPr>
    </w:p>
    <w:p w14:paraId="4F9E0B4E" w14:textId="1EE71640" w:rsidR="00856160" w:rsidRDefault="00856160" w:rsidP="00856160">
      <w:pPr>
        <w:rPr>
          <w:rFonts w:ascii="Times New Roman" w:hAnsi="Times New Roman"/>
          <w:sz w:val="28"/>
          <w:szCs w:val="28"/>
          <w:lang w:val="uk-UA"/>
        </w:rPr>
      </w:pPr>
      <w:r>
        <w:rPr>
          <w:rFonts w:ascii="Times New Roman" w:hAnsi="Times New Roman"/>
          <w:sz w:val="28"/>
          <w:szCs w:val="28"/>
          <w:lang w:val="uk-UA"/>
        </w:rPr>
        <w:t xml:space="preserve">Студентка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Борисенко Ю. І.</w:t>
      </w:r>
      <w:bookmarkStart w:id="0" w:name="_GoBack"/>
      <w:bookmarkEnd w:id="0"/>
    </w:p>
    <w:p w14:paraId="0BF8F298" w14:textId="77777777" w:rsidR="00856160" w:rsidRPr="00B80FA6" w:rsidRDefault="00856160" w:rsidP="005B6594">
      <w:pPr>
        <w:spacing w:after="0" w:line="360" w:lineRule="auto"/>
        <w:ind w:firstLine="720"/>
        <w:contextualSpacing/>
        <w:jc w:val="both"/>
        <w:rPr>
          <w:rFonts w:ascii="Times New Roman" w:eastAsia="Times New Roman" w:hAnsi="Times New Roman" w:cs="Times New Roman"/>
          <w:bCs/>
          <w:sz w:val="28"/>
          <w:szCs w:val="28"/>
          <w:lang w:val="uk-UA" w:eastAsia="uk-UA"/>
        </w:rPr>
      </w:pPr>
    </w:p>
    <w:sectPr w:rsidR="00856160" w:rsidRPr="00B80FA6" w:rsidSect="005C0F7B">
      <w:pgSz w:w="12240" w:h="15840"/>
      <w:pgMar w:top="1134" w:right="850" w:bottom="1134"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8B91" w14:textId="77777777" w:rsidR="00A17A23" w:rsidRDefault="00A17A23" w:rsidP="006620BF">
      <w:pPr>
        <w:spacing w:after="0" w:line="240" w:lineRule="auto"/>
      </w:pPr>
      <w:r>
        <w:separator/>
      </w:r>
    </w:p>
  </w:endnote>
  <w:endnote w:type="continuationSeparator" w:id="0">
    <w:p w14:paraId="17D06ACA" w14:textId="77777777" w:rsidR="00A17A23" w:rsidRDefault="00A17A23" w:rsidP="0066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7AA2" w14:textId="77777777" w:rsidR="00A17A23" w:rsidRDefault="00A17A23" w:rsidP="006620BF">
      <w:pPr>
        <w:spacing w:after="0" w:line="240" w:lineRule="auto"/>
      </w:pPr>
      <w:r>
        <w:separator/>
      </w:r>
    </w:p>
  </w:footnote>
  <w:footnote w:type="continuationSeparator" w:id="0">
    <w:p w14:paraId="28C60FAF" w14:textId="77777777" w:rsidR="00A17A23" w:rsidRDefault="00A17A23" w:rsidP="0066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53658"/>
      <w:docPartObj>
        <w:docPartGallery w:val="Page Numbers (Top of Page)"/>
        <w:docPartUnique/>
      </w:docPartObj>
    </w:sdtPr>
    <w:sdtEndPr/>
    <w:sdtContent>
      <w:p w14:paraId="72B4FB27" w14:textId="1A8D0B3C" w:rsidR="001E7D0C" w:rsidRDefault="001E7D0C">
        <w:pPr>
          <w:pStyle w:val="a4"/>
          <w:jc w:val="right"/>
        </w:pPr>
        <w:r>
          <w:fldChar w:fldCharType="begin"/>
        </w:r>
        <w:r>
          <w:instrText>PAGE   \* MERGEFORMAT</w:instrText>
        </w:r>
        <w:r>
          <w:fldChar w:fldCharType="separate"/>
        </w:r>
        <w:r w:rsidR="00856160" w:rsidRPr="00856160">
          <w:rPr>
            <w:noProof/>
            <w:lang w:val="ru-RU"/>
          </w:rPr>
          <w:t>100</w:t>
        </w:r>
        <w:r>
          <w:fldChar w:fldCharType="end"/>
        </w:r>
      </w:p>
    </w:sdtContent>
  </w:sdt>
  <w:p w14:paraId="47B85415" w14:textId="77777777" w:rsidR="001E7D0C" w:rsidRDefault="001E7D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53F"/>
    <w:multiLevelType w:val="hybridMultilevel"/>
    <w:tmpl w:val="9E7C92E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61B42D0"/>
    <w:multiLevelType w:val="hybridMultilevel"/>
    <w:tmpl w:val="8866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B7312"/>
    <w:multiLevelType w:val="multilevel"/>
    <w:tmpl w:val="865AA02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47A0B82"/>
    <w:multiLevelType w:val="hybridMultilevel"/>
    <w:tmpl w:val="D534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E117D"/>
    <w:multiLevelType w:val="hybridMultilevel"/>
    <w:tmpl w:val="1B4A67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B47DF"/>
    <w:multiLevelType w:val="hybridMultilevel"/>
    <w:tmpl w:val="42FAD1C8"/>
    <w:lvl w:ilvl="0" w:tplc="15B887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9A4D60"/>
    <w:multiLevelType w:val="hybridMultilevel"/>
    <w:tmpl w:val="6EE8235A"/>
    <w:lvl w:ilvl="0" w:tplc="A7980F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EE7ADE"/>
    <w:multiLevelType w:val="hybridMultilevel"/>
    <w:tmpl w:val="608AECAA"/>
    <w:lvl w:ilvl="0" w:tplc="9C5A9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9A5900"/>
    <w:multiLevelType w:val="hybridMultilevel"/>
    <w:tmpl w:val="241823C4"/>
    <w:lvl w:ilvl="0" w:tplc="FF3E80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643A19"/>
    <w:multiLevelType w:val="hybridMultilevel"/>
    <w:tmpl w:val="D75C7CC2"/>
    <w:lvl w:ilvl="0" w:tplc="FC54EF0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4869CA"/>
    <w:multiLevelType w:val="hybridMultilevel"/>
    <w:tmpl w:val="6EE8235A"/>
    <w:lvl w:ilvl="0" w:tplc="A7980F14">
      <w:start w:val="1"/>
      <w:numFmt w:val="decimal"/>
      <w:lvlText w:val="%1."/>
      <w:lvlJc w:val="left"/>
      <w:pPr>
        <w:ind w:left="177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4EF7528"/>
    <w:multiLevelType w:val="hybridMultilevel"/>
    <w:tmpl w:val="37CE4486"/>
    <w:lvl w:ilvl="0" w:tplc="9F0E5E8A">
      <w:start w:val="1"/>
      <w:numFmt w:val="decimal"/>
      <w:lvlText w:val="%1."/>
      <w:lvlJc w:val="left"/>
      <w:pPr>
        <w:ind w:left="1441" w:hanging="73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9187B09"/>
    <w:multiLevelType w:val="hybridMultilevel"/>
    <w:tmpl w:val="6434BE76"/>
    <w:lvl w:ilvl="0" w:tplc="A4FA7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C7CEA"/>
    <w:multiLevelType w:val="multilevel"/>
    <w:tmpl w:val="E08CFB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1"/>
  </w:num>
  <w:num w:numId="5">
    <w:abstractNumId w:val="14"/>
  </w:num>
  <w:num w:numId="6">
    <w:abstractNumId w:val="13"/>
  </w:num>
  <w:num w:numId="7">
    <w:abstractNumId w:val="8"/>
  </w:num>
  <w:num w:numId="8">
    <w:abstractNumId w:val="2"/>
  </w:num>
  <w:num w:numId="9">
    <w:abstractNumId w:val="9"/>
  </w:num>
  <w:num w:numId="10">
    <w:abstractNumId w:val="0"/>
  </w:num>
  <w:num w:numId="11">
    <w:abstractNumId w:val="12"/>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9F"/>
    <w:rsid w:val="0000099B"/>
    <w:rsid w:val="00054DEF"/>
    <w:rsid w:val="0006618D"/>
    <w:rsid w:val="000A2AFD"/>
    <w:rsid w:val="000C16DB"/>
    <w:rsid w:val="000D448B"/>
    <w:rsid w:val="000F6A5D"/>
    <w:rsid w:val="001139F0"/>
    <w:rsid w:val="001729A2"/>
    <w:rsid w:val="001A3345"/>
    <w:rsid w:val="001D220F"/>
    <w:rsid w:val="001D2581"/>
    <w:rsid w:val="001E7D0C"/>
    <w:rsid w:val="00216F68"/>
    <w:rsid w:val="002240B7"/>
    <w:rsid w:val="002365A9"/>
    <w:rsid w:val="0025358F"/>
    <w:rsid w:val="00263288"/>
    <w:rsid w:val="00263ABD"/>
    <w:rsid w:val="0026509F"/>
    <w:rsid w:val="00265A4A"/>
    <w:rsid w:val="00277F05"/>
    <w:rsid w:val="002938D9"/>
    <w:rsid w:val="00297302"/>
    <w:rsid w:val="002A1234"/>
    <w:rsid w:val="002A4224"/>
    <w:rsid w:val="002B606D"/>
    <w:rsid w:val="002C1B0F"/>
    <w:rsid w:val="002C2447"/>
    <w:rsid w:val="002C2AC3"/>
    <w:rsid w:val="002E4DF6"/>
    <w:rsid w:val="002F6A42"/>
    <w:rsid w:val="00301D38"/>
    <w:rsid w:val="00304389"/>
    <w:rsid w:val="00321889"/>
    <w:rsid w:val="0034464A"/>
    <w:rsid w:val="00357024"/>
    <w:rsid w:val="00363948"/>
    <w:rsid w:val="003671E0"/>
    <w:rsid w:val="00391AD1"/>
    <w:rsid w:val="00395406"/>
    <w:rsid w:val="003B2788"/>
    <w:rsid w:val="003D21F8"/>
    <w:rsid w:val="0041011E"/>
    <w:rsid w:val="004160EA"/>
    <w:rsid w:val="00463169"/>
    <w:rsid w:val="004728D4"/>
    <w:rsid w:val="00492AFE"/>
    <w:rsid w:val="004C3CBD"/>
    <w:rsid w:val="004D3FAF"/>
    <w:rsid w:val="004D4FCF"/>
    <w:rsid w:val="004E2294"/>
    <w:rsid w:val="005019DC"/>
    <w:rsid w:val="005036CA"/>
    <w:rsid w:val="00517E0F"/>
    <w:rsid w:val="00533CCB"/>
    <w:rsid w:val="005350CA"/>
    <w:rsid w:val="00542417"/>
    <w:rsid w:val="005435A6"/>
    <w:rsid w:val="00567FCF"/>
    <w:rsid w:val="005A03CF"/>
    <w:rsid w:val="005A5218"/>
    <w:rsid w:val="005A5F4A"/>
    <w:rsid w:val="005B167F"/>
    <w:rsid w:val="005B5E98"/>
    <w:rsid w:val="005B6594"/>
    <w:rsid w:val="005C0F7B"/>
    <w:rsid w:val="005D5B77"/>
    <w:rsid w:val="005D5B9F"/>
    <w:rsid w:val="00606331"/>
    <w:rsid w:val="006067D7"/>
    <w:rsid w:val="00610132"/>
    <w:rsid w:val="006267A2"/>
    <w:rsid w:val="00626D43"/>
    <w:rsid w:val="006326D0"/>
    <w:rsid w:val="006620BF"/>
    <w:rsid w:val="00665ED9"/>
    <w:rsid w:val="0068148E"/>
    <w:rsid w:val="006C0795"/>
    <w:rsid w:val="006D2173"/>
    <w:rsid w:val="006D50A6"/>
    <w:rsid w:val="00724C9A"/>
    <w:rsid w:val="00742A94"/>
    <w:rsid w:val="00742ACB"/>
    <w:rsid w:val="00764BB5"/>
    <w:rsid w:val="0078620C"/>
    <w:rsid w:val="007A50F4"/>
    <w:rsid w:val="007B1B0D"/>
    <w:rsid w:val="007B7175"/>
    <w:rsid w:val="007C063B"/>
    <w:rsid w:val="007F320D"/>
    <w:rsid w:val="00833F01"/>
    <w:rsid w:val="008346A4"/>
    <w:rsid w:val="00856160"/>
    <w:rsid w:val="00862817"/>
    <w:rsid w:val="00871A64"/>
    <w:rsid w:val="00875FF2"/>
    <w:rsid w:val="008760F3"/>
    <w:rsid w:val="008A08AF"/>
    <w:rsid w:val="008B3314"/>
    <w:rsid w:val="008D35DE"/>
    <w:rsid w:val="008D6A10"/>
    <w:rsid w:val="008E22A0"/>
    <w:rsid w:val="008F0D80"/>
    <w:rsid w:val="00914B70"/>
    <w:rsid w:val="00917BCB"/>
    <w:rsid w:val="00940B9F"/>
    <w:rsid w:val="0094502A"/>
    <w:rsid w:val="009458CB"/>
    <w:rsid w:val="00946FBC"/>
    <w:rsid w:val="00947F0D"/>
    <w:rsid w:val="00955634"/>
    <w:rsid w:val="0098782B"/>
    <w:rsid w:val="009B10D3"/>
    <w:rsid w:val="009E6BEC"/>
    <w:rsid w:val="009F1A20"/>
    <w:rsid w:val="009F3E15"/>
    <w:rsid w:val="00A0139E"/>
    <w:rsid w:val="00A01B17"/>
    <w:rsid w:val="00A13006"/>
    <w:rsid w:val="00A17A23"/>
    <w:rsid w:val="00A23413"/>
    <w:rsid w:val="00A30E80"/>
    <w:rsid w:val="00A56BB4"/>
    <w:rsid w:val="00A6052B"/>
    <w:rsid w:val="00AD2FD5"/>
    <w:rsid w:val="00AD68A0"/>
    <w:rsid w:val="00AE1612"/>
    <w:rsid w:val="00AE7319"/>
    <w:rsid w:val="00AF429A"/>
    <w:rsid w:val="00B04940"/>
    <w:rsid w:val="00B207AD"/>
    <w:rsid w:val="00B22DD8"/>
    <w:rsid w:val="00B358B7"/>
    <w:rsid w:val="00B45116"/>
    <w:rsid w:val="00B500C9"/>
    <w:rsid w:val="00B639C6"/>
    <w:rsid w:val="00B766DA"/>
    <w:rsid w:val="00B80FA6"/>
    <w:rsid w:val="00B81766"/>
    <w:rsid w:val="00B831ED"/>
    <w:rsid w:val="00B9138D"/>
    <w:rsid w:val="00B95747"/>
    <w:rsid w:val="00BA177B"/>
    <w:rsid w:val="00BE3EEE"/>
    <w:rsid w:val="00BF39DF"/>
    <w:rsid w:val="00C619A1"/>
    <w:rsid w:val="00C9111B"/>
    <w:rsid w:val="00CA660A"/>
    <w:rsid w:val="00CB4001"/>
    <w:rsid w:val="00CC06F4"/>
    <w:rsid w:val="00CC4407"/>
    <w:rsid w:val="00CC5FFC"/>
    <w:rsid w:val="00CD24A9"/>
    <w:rsid w:val="00CD33E4"/>
    <w:rsid w:val="00CE515D"/>
    <w:rsid w:val="00CF2415"/>
    <w:rsid w:val="00D152A0"/>
    <w:rsid w:val="00D406C7"/>
    <w:rsid w:val="00D4768B"/>
    <w:rsid w:val="00D81449"/>
    <w:rsid w:val="00D83F93"/>
    <w:rsid w:val="00DA06AE"/>
    <w:rsid w:val="00DA522E"/>
    <w:rsid w:val="00DF16C7"/>
    <w:rsid w:val="00E328EE"/>
    <w:rsid w:val="00E36B68"/>
    <w:rsid w:val="00E41D7A"/>
    <w:rsid w:val="00E676B7"/>
    <w:rsid w:val="00E96E03"/>
    <w:rsid w:val="00ED184C"/>
    <w:rsid w:val="00ED6AF9"/>
    <w:rsid w:val="00EE7B68"/>
    <w:rsid w:val="00F06096"/>
    <w:rsid w:val="00F23623"/>
    <w:rsid w:val="00F26A53"/>
    <w:rsid w:val="00F41DDA"/>
    <w:rsid w:val="00F45B00"/>
    <w:rsid w:val="00F67A57"/>
    <w:rsid w:val="00F7170D"/>
    <w:rsid w:val="00F810C9"/>
    <w:rsid w:val="00F93081"/>
    <w:rsid w:val="00F9528D"/>
    <w:rsid w:val="00F97F1D"/>
    <w:rsid w:val="00FB2F5D"/>
    <w:rsid w:val="00FE2B37"/>
    <w:rsid w:val="00FE622A"/>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0BF"/>
    <w:pPr>
      <w:ind w:left="720"/>
      <w:contextualSpacing/>
    </w:pPr>
  </w:style>
  <w:style w:type="paragraph" w:styleId="a4">
    <w:name w:val="header"/>
    <w:basedOn w:val="a"/>
    <w:link w:val="a5"/>
    <w:uiPriority w:val="99"/>
    <w:unhideWhenUsed/>
    <w:rsid w:val="006620BF"/>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620BF"/>
  </w:style>
  <w:style w:type="paragraph" w:styleId="a6">
    <w:name w:val="footer"/>
    <w:basedOn w:val="a"/>
    <w:link w:val="a7"/>
    <w:uiPriority w:val="99"/>
    <w:unhideWhenUsed/>
    <w:rsid w:val="006620BF"/>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620BF"/>
  </w:style>
  <w:style w:type="table" w:styleId="a8">
    <w:name w:val="Table Grid"/>
    <w:basedOn w:val="a1"/>
    <w:uiPriority w:val="39"/>
    <w:rsid w:val="0068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98782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B4001"/>
    <w:rPr>
      <w:color w:val="0563C1" w:themeColor="hyperlink"/>
      <w:u w:val="single"/>
    </w:rPr>
  </w:style>
  <w:style w:type="table" w:customStyle="1" w:styleId="2">
    <w:name w:val="Сетка таблицы2"/>
    <w:basedOn w:val="a1"/>
    <w:next w:val="a8"/>
    <w:uiPriority w:val="39"/>
    <w:rsid w:val="00B8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B8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0BF"/>
    <w:pPr>
      <w:ind w:left="720"/>
      <w:contextualSpacing/>
    </w:pPr>
  </w:style>
  <w:style w:type="paragraph" w:styleId="a4">
    <w:name w:val="header"/>
    <w:basedOn w:val="a"/>
    <w:link w:val="a5"/>
    <w:uiPriority w:val="99"/>
    <w:unhideWhenUsed/>
    <w:rsid w:val="006620BF"/>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620BF"/>
  </w:style>
  <w:style w:type="paragraph" w:styleId="a6">
    <w:name w:val="footer"/>
    <w:basedOn w:val="a"/>
    <w:link w:val="a7"/>
    <w:uiPriority w:val="99"/>
    <w:unhideWhenUsed/>
    <w:rsid w:val="006620BF"/>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620BF"/>
  </w:style>
  <w:style w:type="table" w:styleId="a8">
    <w:name w:val="Table Grid"/>
    <w:basedOn w:val="a1"/>
    <w:uiPriority w:val="39"/>
    <w:rsid w:val="00681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98782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B4001"/>
    <w:rPr>
      <w:color w:val="0563C1" w:themeColor="hyperlink"/>
      <w:u w:val="single"/>
    </w:rPr>
  </w:style>
  <w:style w:type="table" w:customStyle="1" w:styleId="2">
    <w:name w:val="Сетка таблицы2"/>
    <w:basedOn w:val="a1"/>
    <w:next w:val="a8"/>
    <w:uiPriority w:val="39"/>
    <w:rsid w:val="00B8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39"/>
    <w:rsid w:val="00B8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45AD-A5C9-4732-B5EC-8382E908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100</Pages>
  <Words>104117</Words>
  <Characters>59347</Characters>
  <Application>Microsoft Office Word</Application>
  <DocSecurity>0</DocSecurity>
  <Lines>494</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User</cp:lastModifiedBy>
  <cp:revision>46</cp:revision>
  <dcterms:created xsi:type="dcterms:W3CDTF">2022-11-29T12:40:00Z</dcterms:created>
  <dcterms:modified xsi:type="dcterms:W3CDTF">2022-12-27T08:15:00Z</dcterms:modified>
</cp:coreProperties>
</file>